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33256">
      <w:pPr>
        <w:widowControl/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附件1</w:t>
      </w:r>
    </w:p>
    <w:p w14:paraId="3E938A3C">
      <w:pPr>
        <w:widowControl/>
        <w:spacing w:line="56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2024年度北仑区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流动人口公益婚恋交友服务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项目目录</w:t>
      </w:r>
    </w:p>
    <w:bookmarkEnd w:id="0"/>
    <w:tbl>
      <w:tblPr>
        <w:tblStyle w:val="2"/>
        <w:tblW w:w="14060" w:type="dxa"/>
        <w:tblInd w:w="2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3669"/>
        <w:gridCol w:w="6390"/>
        <w:gridCol w:w="2392"/>
      </w:tblGrid>
      <w:tr w14:paraId="74EFC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609" w:type="dxa"/>
            <w:noWrap w:val="0"/>
            <w:vAlign w:val="center"/>
          </w:tcPr>
          <w:p w14:paraId="13277E09"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服务区域</w:t>
            </w:r>
          </w:p>
        </w:tc>
        <w:tc>
          <w:tcPr>
            <w:tcW w:w="3669" w:type="dxa"/>
            <w:noWrap w:val="0"/>
            <w:vAlign w:val="center"/>
          </w:tcPr>
          <w:p w14:paraId="1EFBE2B0"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总体目标</w:t>
            </w:r>
          </w:p>
        </w:tc>
        <w:tc>
          <w:tcPr>
            <w:tcW w:w="6390" w:type="dxa"/>
            <w:noWrap w:val="0"/>
            <w:vAlign w:val="center"/>
          </w:tcPr>
          <w:p w14:paraId="4B29D3D3"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具体内容</w:t>
            </w:r>
          </w:p>
        </w:tc>
        <w:tc>
          <w:tcPr>
            <w:tcW w:w="2392" w:type="dxa"/>
            <w:noWrap w:val="0"/>
            <w:vAlign w:val="center"/>
          </w:tcPr>
          <w:p w14:paraId="0942F477"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项目周期与</w:t>
            </w:r>
          </w:p>
          <w:p w14:paraId="745D8796"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资金安排</w:t>
            </w:r>
          </w:p>
        </w:tc>
      </w:tr>
      <w:tr w14:paraId="7AFC7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8" w:hRule="atLeast"/>
        </w:trPr>
        <w:tc>
          <w:tcPr>
            <w:tcW w:w="1609" w:type="dxa"/>
            <w:noWrap w:val="0"/>
            <w:vAlign w:val="center"/>
          </w:tcPr>
          <w:p w14:paraId="6C4EEB12"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北仑区</w:t>
            </w:r>
          </w:p>
        </w:tc>
        <w:tc>
          <w:tcPr>
            <w:tcW w:w="3669" w:type="dxa"/>
            <w:noWrap w:val="0"/>
            <w:vAlign w:val="center"/>
          </w:tcPr>
          <w:p w14:paraId="50777E3C">
            <w:pPr>
              <w:widowControl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  <w:t>一、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服务对象:</w:t>
            </w:r>
          </w:p>
          <w:p w14:paraId="29DEBD4C">
            <w:pPr>
              <w:widowControl/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北仑区的适婚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流动人口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男女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。</w:t>
            </w:r>
          </w:p>
          <w:p w14:paraId="5EC6E4DD">
            <w:pPr>
              <w:widowControl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 w14:paraId="022B0792">
            <w:pPr>
              <w:widowControl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  <w:t>二、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服务目标：</w:t>
            </w:r>
          </w:p>
          <w:p w14:paraId="2FC4928A">
            <w:pPr>
              <w:widowControl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1、为北仑区的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适婚流动人口男女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提供婚恋公益介绍服务。</w:t>
            </w:r>
          </w:p>
          <w:p w14:paraId="4DE3EF01">
            <w:pPr>
              <w:widowControl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2、引导广大适婚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流动人口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青年树立正确的恋爱观、家庭观，修身律己、崇尚美德，为家庭文明建设奠定基础。</w:t>
            </w:r>
          </w:p>
        </w:tc>
        <w:tc>
          <w:tcPr>
            <w:tcW w:w="6390" w:type="dxa"/>
            <w:noWrap w:val="0"/>
            <w:vAlign w:val="center"/>
          </w:tcPr>
          <w:p w14:paraId="08FB3335">
            <w:pPr>
              <w:widowControl/>
              <w:spacing w:line="34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（一）建立职工档案，明确个人需求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对需要服务的外来单身务工人员进行登记，了解外来单身务工人员个人基本情况和择偶需求，将这些外来单身务工人员列入红娘工作室常态化服务范围，并根据需要输入会员管理系统，结合红娘团队区域资源，实行跟踪式动态服务。</w:t>
            </w:r>
          </w:p>
          <w:p w14:paraId="31125699">
            <w:pPr>
              <w:widowControl/>
              <w:spacing w:line="34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（二）开展心理培训，改变婚恋观念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开展外来单身务工人员婚恋课堂培训，聘请专业婚恋心理培训讲师开展婚恋心理培训项目，让外来单身务工人员接受科学婚恋观和家庭观的教育，建立和谐稳定的家庭关系，提高家庭幸福指数，改变外来单身务工人员择偶观念，提升婚恋品质，巩固社会和谐。</w:t>
            </w:r>
          </w:p>
          <w:p w14:paraId="5D3482CA">
            <w:pPr>
              <w:widowControl/>
              <w:spacing w:line="340" w:lineRule="exac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（三）组织交友活动，促进员工交流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。加大东西片区联动，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定期举办形式多样、富有情趣的外来单身务工人员交友活动，策划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次大型相亲主题活动，参加人数不少于100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人；每月定期组织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外来单身务工人员的互动交流活动，切实改变因企业单位外来员工之间的性别差异，造成外来单身职工交友圈狭窄的状况，让北仑外来单身务工人员感受到北仑大家庭的温暖。</w:t>
            </w:r>
          </w:p>
        </w:tc>
        <w:tc>
          <w:tcPr>
            <w:tcW w:w="2392" w:type="dxa"/>
            <w:noWrap w:val="0"/>
            <w:vAlign w:val="center"/>
          </w:tcPr>
          <w:p w14:paraId="76304ECB">
            <w:pPr>
              <w:spacing w:line="34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一、项目周期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  <w:t>：</w:t>
            </w:r>
          </w:p>
          <w:p w14:paraId="08D99CA4"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项目周期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个月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；</w:t>
            </w:r>
          </w:p>
          <w:p w14:paraId="47BDFBF3">
            <w:pPr>
              <w:spacing w:line="34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  <w:p w14:paraId="7C1499E1">
            <w:pPr>
              <w:spacing w:line="34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二、项目资金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  <w:t>：</w:t>
            </w:r>
          </w:p>
          <w:p w14:paraId="4C5086D2">
            <w:pPr>
              <w:spacing w:line="34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4.8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</w:tbl>
    <w:p w14:paraId="417FE07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Nzk0YTFkMmFjM2ZkZTAyMjU2YWEyOThhZmE5YmUifQ=="/>
  </w:docVars>
  <w:rsids>
    <w:rsidRoot w:val="25BE1597"/>
    <w:rsid w:val="25BE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2024-06-17T06:03:00Z</dcterms:created>
  <dc:creator>YY</dc:creator>
  <cp:lastModifiedBy>YY</cp:lastModifiedBy>
  <dcterms:modified xsi:type="dcterms:W3CDTF">2024-06-17T06:03:25Z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F85D86C10AD84E8CAED3D2CFB507F2AA_11</vt:lpwstr>
  </property>
</Properties>
</file>