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0BEF" w:rsidRPr="007C0BEF" w:rsidRDefault="007C0BEF" w:rsidP="007C0BEF">
      <w:pPr>
        <w:jc w:val="center"/>
        <w:rPr>
          <w:rFonts w:ascii="方正小标宋简体" w:eastAsia="方正小标宋简体" w:hint="eastAsia"/>
          <w:sz w:val="44"/>
          <w:szCs w:val="44"/>
        </w:rPr>
      </w:pPr>
      <w:r w:rsidRPr="007C0BEF">
        <w:rPr>
          <w:rFonts w:ascii="方正小标宋简体" w:eastAsia="方正小标宋简体" w:hint="eastAsia"/>
          <w:sz w:val="44"/>
          <w:szCs w:val="44"/>
        </w:rPr>
        <w:t>2018年度梅山街道政</w:t>
      </w:r>
      <w:r w:rsidRPr="007C0BEF">
        <w:rPr>
          <w:rFonts w:ascii="方正小标宋简体" w:eastAsia="方正小标宋简体" w:hint="eastAsia"/>
          <w:sz w:val="44"/>
          <w:szCs w:val="44"/>
        </w:rPr>
        <w:t>务</w:t>
      </w:r>
      <w:r w:rsidRPr="007C0BEF">
        <w:rPr>
          <w:rFonts w:ascii="方正小标宋简体" w:eastAsia="方正小标宋简体" w:hint="eastAsia"/>
          <w:sz w:val="44"/>
          <w:szCs w:val="44"/>
        </w:rPr>
        <w:t>公开报告</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本年度报告根据《中华人民共和国政府信息公开条例》要求，结合2018年度宁波市北仑区（开发区）政府信息公开工作实际编制而成。本年报由概述、主动公开政府信息情况、依申请公开政府信息情况、政府信息公开收费及减免情况、因政府信息公开申请行政复议和提</w:t>
      </w:r>
      <w:bookmarkStart w:id="0" w:name="_GoBack"/>
      <w:bookmarkEnd w:id="0"/>
      <w:r w:rsidRPr="007C0BEF">
        <w:rPr>
          <w:rFonts w:ascii="仿宋_GB2312" w:eastAsia="仿宋_GB2312" w:hint="eastAsia"/>
          <w:sz w:val="32"/>
          <w:szCs w:val="32"/>
        </w:rPr>
        <w:t>起行政诉讼情况、政府信息公开工作存在的主要问题及改进措施、其他需要报告的事项等七个部分组成，并附相关数据统计。本年报所列数据的统计期限自2018年1月1日起至2018年12月31日止。</w:t>
      </w:r>
    </w:p>
    <w:p w:rsidR="007C0BEF" w:rsidRPr="007C0BEF" w:rsidRDefault="007C0BEF" w:rsidP="007C0BEF">
      <w:pPr>
        <w:ind w:firstLineChars="221" w:firstLine="707"/>
        <w:rPr>
          <w:rFonts w:ascii="黑体" w:eastAsia="黑体" w:hAnsi="黑体" w:hint="eastAsia"/>
          <w:sz w:val="32"/>
          <w:szCs w:val="32"/>
        </w:rPr>
      </w:pPr>
      <w:r w:rsidRPr="007C0BEF">
        <w:rPr>
          <w:rFonts w:ascii="黑体" w:eastAsia="黑体" w:hAnsi="黑体" w:hint="eastAsia"/>
          <w:sz w:val="32"/>
          <w:szCs w:val="32"/>
        </w:rPr>
        <w:t>一、概述</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2018年，梅山街道认真贯彻落实《中华人民共和国政府信息公开条例》，街道党工委高度重视政府信息公开系列工作，认真把信息公开工作列入年度重要议事日程。一是加强制度建设，在建立健全街道信息公开工作领导小组基础上完善了街道信息公开工作制度和工作机制，严格按照区政府相关规定要求，对信息公开范围、公开方式、操作流程、保密事宜等</w:t>
      </w:r>
      <w:proofErr w:type="gramStart"/>
      <w:r w:rsidRPr="007C0BEF">
        <w:rPr>
          <w:rFonts w:ascii="仿宋_GB2312" w:eastAsia="仿宋_GB2312" w:hint="eastAsia"/>
          <w:sz w:val="32"/>
          <w:szCs w:val="32"/>
        </w:rPr>
        <w:t>作出</w:t>
      </w:r>
      <w:proofErr w:type="gramEnd"/>
      <w:r w:rsidRPr="007C0BEF">
        <w:rPr>
          <w:rFonts w:ascii="仿宋_GB2312" w:eastAsia="仿宋_GB2312" w:hint="eastAsia"/>
          <w:sz w:val="32"/>
          <w:szCs w:val="32"/>
        </w:rPr>
        <w:t>具体明确的规定。二是人</w:t>
      </w:r>
      <w:proofErr w:type="gramStart"/>
      <w:r w:rsidRPr="007C0BEF">
        <w:rPr>
          <w:rFonts w:ascii="仿宋_GB2312" w:eastAsia="仿宋_GB2312" w:hint="eastAsia"/>
          <w:sz w:val="32"/>
          <w:szCs w:val="32"/>
        </w:rPr>
        <w:t>责配岗</w:t>
      </w:r>
      <w:proofErr w:type="gramEnd"/>
      <w:r w:rsidRPr="007C0BEF">
        <w:rPr>
          <w:rFonts w:ascii="仿宋_GB2312" w:eastAsia="仿宋_GB2312" w:hint="eastAsia"/>
          <w:sz w:val="32"/>
          <w:szCs w:val="32"/>
        </w:rPr>
        <w:t>，按照要求落实专人负责信息公开工作，认真做好公开信息审查、网络维护、实时更新。三是加强信息员队伍建设管理，定期组织业务培训，及时报送工作动态信息，严格执行公开审查程序，确保公开信息的及时性、准确性。四是加强有关政务信息公开，积极利用街道网站、梅山头条和各村（社）宣传栏做好信息</w:t>
      </w:r>
      <w:r w:rsidRPr="007C0BEF">
        <w:rPr>
          <w:rFonts w:ascii="仿宋_GB2312" w:eastAsia="仿宋_GB2312" w:hint="eastAsia"/>
          <w:sz w:val="32"/>
          <w:szCs w:val="32"/>
        </w:rPr>
        <w:lastRenderedPageBreak/>
        <w:t>公开，方便群众了解参与政府公开事项，切实保障人民群众的知情权和监督权。</w:t>
      </w:r>
    </w:p>
    <w:p w:rsidR="007C0BEF" w:rsidRPr="007C0BEF" w:rsidRDefault="007C0BEF" w:rsidP="007C0BEF">
      <w:pPr>
        <w:ind w:firstLineChars="221" w:firstLine="707"/>
        <w:rPr>
          <w:rFonts w:ascii="黑体" w:eastAsia="黑体" w:hAnsi="黑体" w:hint="eastAsia"/>
          <w:sz w:val="32"/>
          <w:szCs w:val="32"/>
        </w:rPr>
      </w:pPr>
      <w:r w:rsidRPr="007C0BEF">
        <w:rPr>
          <w:rFonts w:ascii="黑体" w:eastAsia="黑体" w:hAnsi="黑体" w:hint="eastAsia"/>
          <w:sz w:val="32"/>
          <w:szCs w:val="32"/>
        </w:rPr>
        <w:t>二、主动公开政府信息情况</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2018年，梅山街道主要通过区、街道门户网站、微博、微信、公开栏、宣传条幅等多种形式主动公开政府信息。</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1.公开数量</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2018年全年，街道办事处共计主动公开各类政府信息96条。</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2.公开内容及分类情况</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全年主动公开法规公文类信息共计5条，占信息总量的2.15％；主动公开人事信息8条，占信息总量的3.43％。街道办事处重点公开的内容为部门文件和农村工作信息，全年共计56条，占信息总量的24.1％。</w:t>
      </w:r>
    </w:p>
    <w:p w:rsidR="007C0BEF" w:rsidRPr="007C0BEF" w:rsidRDefault="007C0BEF" w:rsidP="007C0BEF">
      <w:pPr>
        <w:ind w:firstLineChars="221" w:firstLine="707"/>
        <w:rPr>
          <w:rFonts w:ascii="黑体" w:eastAsia="黑体" w:hAnsi="黑体" w:hint="eastAsia"/>
          <w:sz w:val="32"/>
          <w:szCs w:val="32"/>
        </w:rPr>
      </w:pPr>
      <w:r w:rsidRPr="007C0BEF">
        <w:rPr>
          <w:rFonts w:ascii="黑体" w:eastAsia="黑体" w:hAnsi="黑体" w:hint="eastAsia"/>
          <w:sz w:val="32"/>
          <w:szCs w:val="32"/>
        </w:rPr>
        <w:t>三、依申请公开政府信息办理情况</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截至2018年底，街道办事处共受理政府信息公开申请4件。截至2018年底，街道办事处尚未就群众查阅或申请公开政府信息进行收费。截至2018年底，街道办事处按照《条例》的规定公开政府信息，没有因政府信息公开申请行政复议、提起行政诉讼或申诉的情况发生。</w:t>
      </w:r>
    </w:p>
    <w:p w:rsidR="007C0BEF" w:rsidRPr="007C0BEF" w:rsidRDefault="007C0BEF" w:rsidP="007C0BEF">
      <w:pPr>
        <w:ind w:firstLineChars="221" w:firstLine="707"/>
        <w:rPr>
          <w:rFonts w:ascii="黑体" w:eastAsia="黑体" w:hAnsi="黑体" w:hint="eastAsia"/>
          <w:sz w:val="32"/>
          <w:szCs w:val="32"/>
        </w:rPr>
      </w:pPr>
      <w:r w:rsidRPr="007C0BEF">
        <w:rPr>
          <w:rFonts w:ascii="黑体" w:eastAsia="黑体" w:hAnsi="黑体" w:hint="eastAsia"/>
          <w:sz w:val="32"/>
          <w:szCs w:val="32"/>
        </w:rPr>
        <w:t>四</w:t>
      </w:r>
      <w:r w:rsidRPr="007C0BEF">
        <w:rPr>
          <w:rFonts w:ascii="黑体" w:eastAsia="黑体" w:hAnsi="黑体" w:hint="eastAsia"/>
          <w:sz w:val="32"/>
          <w:szCs w:val="32"/>
        </w:rPr>
        <w:t>、政府信息公开工作存在的主要问题及改进情况</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街道办事处2018年度的政府信息公开工作取得了一定的成绩，但也存在一些问题不足</w:t>
      </w:r>
      <w:r>
        <w:rPr>
          <w:rFonts w:ascii="仿宋_GB2312" w:eastAsia="仿宋_GB2312" w:hint="eastAsia"/>
          <w:sz w:val="32"/>
          <w:szCs w:val="32"/>
        </w:rPr>
        <w:t>，</w:t>
      </w:r>
      <w:r w:rsidRPr="007C0BEF">
        <w:rPr>
          <w:rFonts w:ascii="仿宋_GB2312" w:eastAsia="仿宋_GB2312" w:hint="eastAsia"/>
          <w:sz w:val="32"/>
          <w:szCs w:val="32"/>
        </w:rPr>
        <w:t>主要是信息公开面不够广，</w:t>
      </w:r>
      <w:r w:rsidRPr="007C0BEF">
        <w:rPr>
          <w:rFonts w:ascii="仿宋_GB2312" w:eastAsia="仿宋_GB2312" w:hint="eastAsia"/>
          <w:sz w:val="32"/>
          <w:szCs w:val="32"/>
        </w:rPr>
        <w:lastRenderedPageBreak/>
        <w:t>内容比较单一，受众面也不够大，公开范围还是较窄，公开内容需要精细化，下一步我们将以人民需要为中心，努力提高政府经济社会政策透明度和权力运行透明度，让群众爱看、想看、细看。一是要做</w:t>
      </w:r>
      <w:proofErr w:type="gramStart"/>
      <w:r w:rsidRPr="007C0BEF">
        <w:rPr>
          <w:rFonts w:ascii="仿宋_GB2312" w:eastAsia="仿宋_GB2312" w:hint="eastAsia"/>
          <w:sz w:val="32"/>
          <w:szCs w:val="32"/>
        </w:rPr>
        <w:t>精公开</w:t>
      </w:r>
      <w:proofErr w:type="gramEnd"/>
      <w:r w:rsidRPr="007C0BEF">
        <w:rPr>
          <w:rFonts w:ascii="仿宋_GB2312" w:eastAsia="仿宋_GB2312" w:hint="eastAsia"/>
          <w:sz w:val="32"/>
          <w:szCs w:val="32"/>
        </w:rPr>
        <w:t>内容。干实事，为群众，聚焦重点民生项目，对热会关注度高、反响大的项目加强梳理，积极征求公众意见，加强协商民主制度建设。抓好重点部位和重点环节的政务公开和社会监督，进一步提升政务公开的质量和水平。二是要做深公开载体。积极利用现代化、信息化以及宣传栏、先锋小院的优势，将街道重要信息公之于众，确保群众了解，下一步街道将不断健全完善政府信息公开专栏建设，发挥街道网站、</w:t>
      </w:r>
      <w:proofErr w:type="gramStart"/>
      <w:r w:rsidRPr="007C0BEF">
        <w:rPr>
          <w:rFonts w:ascii="仿宋_GB2312" w:eastAsia="仿宋_GB2312" w:hint="eastAsia"/>
          <w:sz w:val="32"/>
          <w:szCs w:val="32"/>
        </w:rPr>
        <w:t>微博等</w:t>
      </w:r>
      <w:proofErr w:type="gramEnd"/>
      <w:r w:rsidRPr="007C0BEF">
        <w:rPr>
          <w:rFonts w:ascii="仿宋_GB2312" w:eastAsia="仿宋_GB2312" w:hint="eastAsia"/>
          <w:sz w:val="32"/>
          <w:szCs w:val="32"/>
        </w:rPr>
        <w:t>新媒体作用，第一时间全方位的把党的方针政策、国家的决策部署、地方政府的工作思路向公众公开。三是要牢记使命初心。信息公开就是以民为本、群众监督，信息公开有助于提高政府公信、改进机关干部作风，也有利于推动社会管理创新。把信息公开做好，才能让群众了解和理解，得到群众的支持，赢得群众的信任。</w:t>
      </w:r>
    </w:p>
    <w:p w:rsidR="007C0BEF" w:rsidRPr="007C0BEF" w:rsidRDefault="007C0BEF" w:rsidP="007C0BEF">
      <w:pPr>
        <w:ind w:firstLineChars="221" w:firstLine="707"/>
        <w:rPr>
          <w:rFonts w:ascii="黑体" w:eastAsia="黑体" w:hAnsi="黑体" w:hint="eastAsia"/>
          <w:sz w:val="32"/>
          <w:szCs w:val="32"/>
        </w:rPr>
      </w:pPr>
      <w:r>
        <w:rPr>
          <w:rFonts w:ascii="黑体" w:eastAsia="黑体" w:hAnsi="黑体" w:hint="eastAsia"/>
          <w:sz w:val="32"/>
          <w:szCs w:val="32"/>
        </w:rPr>
        <w:t>五</w:t>
      </w:r>
      <w:r w:rsidRPr="007C0BEF">
        <w:rPr>
          <w:rFonts w:ascii="黑体" w:eastAsia="黑体" w:hAnsi="黑体" w:hint="eastAsia"/>
          <w:sz w:val="32"/>
          <w:szCs w:val="32"/>
        </w:rPr>
        <w:t>、其他需要报告的事项</w:t>
      </w:r>
    </w:p>
    <w:p w:rsidR="007C0BEF" w:rsidRPr="007C0BEF" w:rsidRDefault="007C0BEF" w:rsidP="007C0BEF">
      <w:pPr>
        <w:ind w:firstLineChars="221" w:firstLine="707"/>
        <w:rPr>
          <w:rFonts w:ascii="仿宋_GB2312" w:eastAsia="仿宋_GB2312" w:hint="eastAsia"/>
          <w:sz w:val="32"/>
          <w:szCs w:val="32"/>
        </w:rPr>
      </w:pPr>
      <w:r w:rsidRPr="007C0BEF">
        <w:rPr>
          <w:rFonts w:ascii="仿宋_GB2312" w:eastAsia="仿宋_GB2312" w:hint="eastAsia"/>
          <w:sz w:val="32"/>
          <w:szCs w:val="32"/>
        </w:rPr>
        <w:t>本年度无其他需要报告的事项。</w:t>
      </w:r>
    </w:p>
    <w:p w:rsidR="007C0BEF" w:rsidRPr="007C0BEF" w:rsidRDefault="007C0BEF" w:rsidP="007C0BEF">
      <w:pPr>
        <w:ind w:firstLineChars="221" w:firstLine="707"/>
        <w:rPr>
          <w:rFonts w:ascii="仿宋_GB2312" w:eastAsia="仿宋_GB2312" w:hint="eastAsia"/>
          <w:sz w:val="32"/>
          <w:szCs w:val="32"/>
        </w:rPr>
      </w:pPr>
    </w:p>
    <w:p w:rsidR="007C0BEF" w:rsidRPr="007C0BEF" w:rsidRDefault="007C0BEF" w:rsidP="007C0BEF">
      <w:pPr>
        <w:ind w:firstLineChars="221" w:firstLine="707"/>
        <w:jc w:val="right"/>
        <w:rPr>
          <w:rFonts w:ascii="仿宋_GB2312" w:eastAsia="仿宋_GB2312" w:hint="eastAsia"/>
          <w:sz w:val="32"/>
          <w:szCs w:val="32"/>
        </w:rPr>
      </w:pPr>
      <w:r w:rsidRPr="007C0BEF">
        <w:rPr>
          <w:rFonts w:ascii="仿宋_GB2312" w:eastAsia="仿宋_GB2312" w:hint="eastAsia"/>
          <w:sz w:val="32"/>
          <w:szCs w:val="32"/>
        </w:rPr>
        <w:t>宁波市北仑区梅山街道办事处</w:t>
      </w:r>
    </w:p>
    <w:p w:rsidR="00206CA9" w:rsidRPr="007C0BEF" w:rsidRDefault="007C0BEF" w:rsidP="007C0BEF">
      <w:pPr>
        <w:ind w:firstLineChars="221" w:firstLine="707"/>
        <w:jc w:val="right"/>
        <w:rPr>
          <w:rFonts w:ascii="仿宋_GB2312" w:eastAsia="仿宋_GB2312" w:hint="eastAsia"/>
          <w:sz w:val="32"/>
          <w:szCs w:val="32"/>
        </w:rPr>
      </w:pPr>
      <w:r w:rsidRPr="007C0BEF">
        <w:rPr>
          <w:rFonts w:ascii="仿宋_GB2312" w:eastAsia="仿宋_GB2312" w:hint="eastAsia"/>
          <w:sz w:val="32"/>
          <w:szCs w:val="32"/>
        </w:rPr>
        <w:t>2019年3月27日</w:t>
      </w:r>
    </w:p>
    <w:sectPr w:rsidR="00206CA9" w:rsidRPr="007C0B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BEF"/>
    <w:rsid w:val="00206CA9"/>
    <w:rsid w:val="007C0BEF"/>
    <w:rsid w:val="00C82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CFB51"/>
  <w15:chartTrackingRefBased/>
  <w15:docId w15:val="{C6AFB263-D37A-4A2A-A730-4D48297C6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221</Words>
  <Characters>1264</Characters>
  <Application>Microsoft Office Word</Application>
  <DocSecurity>0</DocSecurity>
  <Lines>10</Lines>
  <Paragraphs>2</Paragraphs>
  <ScaleCrop>false</ScaleCrop>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2020-03-18T08:49:00Z</dcterms:created>
  <dcterms:modified xsi:type="dcterms:W3CDTF">2020-03-18T08:53:00Z</dcterms:modified>
</cp:coreProperties>
</file>