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hint="eastAsia" w:ascii="宋体" w:hAnsi="宋体"/>
          <w:b/>
          <w:color w:val="333333"/>
          <w:sz w:val="28"/>
          <w:shd w:val="clear" w:color="auto" w:fill="FFFFFF"/>
        </w:rPr>
      </w:pPr>
      <w:bookmarkStart w:id="0" w:name="_GoBack"/>
      <w:bookmarkEnd w:id="0"/>
      <w:r>
        <w:rPr>
          <w:rFonts w:hint="eastAsia" w:ascii="宋体" w:hAnsi="宋体"/>
          <w:b/>
          <w:color w:val="333333"/>
          <w:sz w:val="28"/>
          <w:shd w:val="clear" w:color="auto" w:fill="FFFFFF"/>
        </w:rPr>
        <w:t>2018年度宁波市北仑区统计局政府信息公开工作年度报告</w:t>
      </w:r>
    </w:p>
    <w:p>
      <w:pPr>
        <w:pStyle w:val="2"/>
        <w:shd w:val="clear" w:color="auto" w:fill="FFFFFF"/>
        <w:spacing w:before="0" w:beforeLines="0" w:beforeAutospacing="0" w:after="0" w:afterLines="0" w:afterAutospacing="0" w:line="520" w:lineRule="exact"/>
        <w:ind w:firstLine="480" w:firstLineChars="200"/>
        <w:jc w:val="both"/>
        <w:rPr>
          <w:rFonts w:hint="eastAsia" w:ascii="宋体" w:hAnsi="宋体"/>
          <w:color w:val="333333"/>
          <w:sz w:val="24"/>
        </w:rPr>
      </w:pPr>
      <w:r>
        <w:rPr>
          <w:rFonts w:hint="eastAsia" w:ascii="宋体" w:hAnsi="宋体"/>
          <w:color w:val="333333"/>
          <w:sz w:val="24"/>
          <w:shd w:val="clear" w:color="auto" w:fill="FFFFFF"/>
        </w:rPr>
        <w:t>根据《中华人民共和国政府信息公开条例》有关规定，特向社会各界公布2018年度北仑区统计局政府信息公开年度报告。本报告由政府信息公开工作基本情况概述,主动公开政府信息的情况,依申请公开政府信息和不予公开政府信息的情况,政府信息公开收费及减免情况,因政府信息公开申请行政复议、提起行政诉讼的情况,政府信息公开工作存在的主要问题及改进情况,其他需要报告的事项等七个部分组成。本报告中的数据统计期限自2018年1月1日截止至2018年12月31日。</w:t>
      </w:r>
    </w:p>
    <w:p>
      <w:pPr>
        <w:pStyle w:val="2"/>
        <w:shd w:val="clear" w:color="auto" w:fill="FFFFFF"/>
        <w:spacing w:before="0" w:beforeLines="0" w:beforeAutospacing="0" w:after="0" w:afterLines="0" w:afterAutospacing="0" w:line="520" w:lineRule="exact"/>
        <w:ind w:firstLine="480" w:firstLineChars="200"/>
        <w:jc w:val="both"/>
        <w:rPr>
          <w:rFonts w:hint="eastAsia" w:ascii="宋体" w:hAnsi="宋体"/>
          <w:color w:val="333333"/>
          <w:sz w:val="24"/>
        </w:rPr>
      </w:pPr>
      <w:r>
        <w:rPr>
          <w:rFonts w:hint="eastAsia" w:ascii="宋体" w:hAnsi="宋体"/>
          <w:color w:val="333333"/>
          <w:sz w:val="24"/>
          <w:shd w:val="clear" w:color="auto" w:fill="FFFFFF"/>
        </w:rPr>
        <w:t>一、政府信息公开工作基本情况概述</w:t>
      </w:r>
    </w:p>
    <w:p>
      <w:pPr>
        <w:pStyle w:val="2"/>
        <w:shd w:val="clear" w:color="auto" w:fill="FFFFFF"/>
        <w:spacing w:before="0" w:beforeLines="0" w:beforeAutospacing="0" w:after="0" w:afterLines="0" w:afterAutospacing="0" w:line="520" w:lineRule="exact"/>
        <w:ind w:firstLine="480" w:firstLineChars="200"/>
        <w:jc w:val="both"/>
        <w:rPr>
          <w:rFonts w:hint="eastAsia" w:ascii="宋体" w:hAnsi="宋体"/>
          <w:color w:val="333333"/>
          <w:sz w:val="24"/>
        </w:rPr>
      </w:pPr>
      <w:r>
        <w:rPr>
          <w:rFonts w:hint="eastAsia" w:ascii="宋体" w:hAnsi="宋体"/>
          <w:color w:val="333333"/>
          <w:sz w:val="24"/>
          <w:shd w:val="clear" w:color="auto" w:fill="FFFFFF"/>
        </w:rPr>
        <w:t>北仑区统计局高度重视信息公开工作，根据区政府有关要求，认真组织实施，有序推进公开年报工作，提升政府信息公开水平。目前信息公开工作进展顺利，情况良好。</w:t>
      </w:r>
    </w:p>
    <w:p>
      <w:pPr>
        <w:pStyle w:val="2"/>
        <w:shd w:val="clear" w:color="auto" w:fill="FFFFFF"/>
        <w:spacing w:before="0" w:beforeLines="0" w:beforeAutospacing="0" w:after="0" w:afterLines="0" w:afterAutospacing="0" w:line="520" w:lineRule="exact"/>
        <w:ind w:firstLine="480" w:firstLineChars="200"/>
        <w:jc w:val="both"/>
        <w:rPr>
          <w:rFonts w:hint="eastAsia" w:ascii="宋体" w:hAnsi="宋体"/>
          <w:color w:val="333333"/>
          <w:sz w:val="24"/>
        </w:rPr>
      </w:pPr>
      <w:r>
        <w:rPr>
          <w:rFonts w:hint="eastAsia" w:ascii="宋体" w:hAnsi="宋体"/>
          <w:color w:val="333333"/>
          <w:sz w:val="24"/>
          <w:shd w:val="clear" w:color="auto" w:fill="FFFFFF"/>
        </w:rPr>
        <w:t>（一）充分重视，建立机制。成立由局长担任组长，各科室主要负责人为成员的信息公开工作领导小组。确定专人负责本单位的信息公开工作资料收集、编制录入，及时公开信息。信息上网公开前，须经过领导、科室负责人、信息发布员重重审核，杜绝信息失实及泄密事件的发生。要求全局上下各职能科室把信息公开工作，作为当前的一项重点工作来抓，确保按时按质完成。</w:t>
      </w:r>
    </w:p>
    <w:p>
      <w:pPr>
        <w:pStyle w:val="2"/>
        <w:shd w:val="clear" w:color="auto" w:fill="FFFFFF"/>
        <w:spacing w:before="0" w:beforeLines="0" w:beforeAutospacing="0" w:after="0" w:afterLines="0" w:afterAutospacing="0" w:line="520" w:lineRule="exact"/>
        <w:ind w:firstLine="480" w:firstLineChars="200"/>
        <w:jc w:val="both"/>
        <w:rPr>
          <w:rFonts w:hint="eastAsia" w:ascii="宋体" w:hAnsi="宋体"/>
          <w:color w:val="333333"/>
          <w:sz w:val="24"/>
        </w:rPr>
      </w:pPr>
      <w:r>
        <w:rPr>
          <w:rFonts w:hint="eastAsia" w:ascii="宋体" w:hAnsi="宋体"/>
          <w:color w:val="333333"/>
          <w:sz w:val="24"/>
          <w:shd w:val="clear" w:color="auto" w:fill="FFFFFF"/>
        </w:rPr>
        <w:t>（二）分段推进，有序开展。为保证信息公开工作顺利推进，根据政府信息公开要求，我局认真分阶段组织实施。一是及时完成清理编制工作。依法全面清理收集本部门信息，将任务进行梳理和分解细化，落实到科室，凡属于应当公开的均按规定纳入公开目录，完成信息搜集整理工作。二是认真完成审核工作。按统一格式和标准，整理公开信息，经各级审核后，通过区信息公开网络平台进行发布。三是在北仑统计信息网首页醒目位置上开设了“信息公开”专栏，并与区信息公开网络平台建立链接。</w:t>
      </w:r>
    </w:p>
    <w:p>
      <w:pPr>
        <w:pStyle w:val="2"/>
        <w:shd w:val="clear" w:color="auto" w:fill="FFFFFF"/>
        <w:spacing w:before="0" w:beforeLines="0" w:beforeAutospacing="0" w:after="0" w:afterLines="0" w:afterAutospacing="0" w:line="520" w:lineRule="exact"/>
        <w:ind w:firstLine="480" w:firstLineChars="200"/>
        <w:jc w:val="both"/>
        <w:rPr>
          <w:rFonts w:hint="eastAsia" w:ascii="宋体" w:hAnsi="宋体"/>
          <w:color w:val="333333"/>
          <w:sz w:val="24"/>
        </w:rPr>
      </w:pPr>
      <w:r>
        <w:rPr>
          <w:rFonts w:hint="eastAsia" w:ascii="宋体" w:hAnsi="宋体"/>
          <w:color w:val="333333"/>
          <w:sz w:val="24"/>
          <w:shd w:val="clear" w:color="auto" w:fill="FFFFFF"/>
        </w:rPr>
        <w:t>二、主动公开政府信息的情况</w:t>
      </w:r>
    </w:p>
    <w:p>
      <w:pPr>
        <w:pStyle w:val="2"/>
        <w:shd w:val="clear" w:color="auto" w:fill="FFFFFF"/>
        <w:spacing w:before="0" w:beforeLines="0" w:beforeAutospacing="0" w:after="0" w:afterLines="0" w:afterAutospacing="0" w:line="520" w:lineRule="exact"/>
        <w:ind w:firstLine="480" w:firstLineChars="200"/>
        <w:jc w:val="both"/>
        <w:rPr>
          <w:rFonts w:hint="eastAsia" w:ascii="宋体" w:hAnsi="宋体"/>
          <w:color w:val="333333"/>
          <w:sz w:val="24"/>
        </w:rPr>
      </w:pPr>
      <w:r>
        <w:rPr>
          <w:rFonts w:hint="eastAsia" w:ascii="宋体" w:hAnsi="宋体"/>
          <w:color w:val="333333"/>
          <w:sz w:val="24"/>
          <w:shd w:val="clear" w:color="auto" w:fill="FFFFFF"/>
        </w:rPr>
        <w:t>2018年，北仑区统计局主动公开信息167条，包括机构概况、法规规章、部门文件、计划总结、工作进展、统计数据、人事任免、财政预决算等8类公开信息。未发生泄密、行政复议诉讼等类似事件，较好地发挥了政府信息公开平台传播统计部门工作信息的作用。</w:t>
      </w:r>
    </w:p>
    <w:p>
      <w:pPr>
        <w:pStyle w:val="2"/>
        <w:shd w:val="clear" w:color="auto" w:fill="FFFFFF"/>
        <w:spacing w:before="0" w:beforeLines="0" w:beforeAutospacing="0" w:after="0" w:afterLines="0" w:afterAutospacing="0" w:line="520" w:lineRule="exact"/>
        <w:ind w:firstLine="480" w:firstLineChars="200"/>
        <w:jc w:val="both"/>
        <w:rPr>
          <w:rFonts w:hint="eastAsia" w:ascii="宋体" w:hAnsi="宋体"/>
          <w:color w:val="333333"/>
          <w:sz w:val="24"/>
        </w:rPr>
      </w:pPr>
      <w:r>
        <w:rPr>
          <w:rFonts w:hint="eastAsia" w:ascii="宋体" w:hAnsi="宋体"/>
          <w:color w:val="333333"/>
          <w:sz w:val="24"/>
          <w:shd w:val="clear" w:color="auto" w:fill="FFFFFF"/>
        </w:rPr>
        <w:t>三、依申请公开政府信息和不予公开政府信息的情况</w:t>
      </w:r>
    </w:p>
    <w:p>
      <w:pPr>
        <w:pStyle w:val="2"/>
        <w:shd w:val="clear" w:color="auto" w:fill="FFFFFF"/>
        <w:spacing w:before="0" w:beforeLines="0" w:beforeAutospacing="0" w:after="0" w:afterLines="0" w:afterAutospacing="0" w:line="520" w:lineRule="exact"/>
        <w:ind w:firstLine="480" w:firstLineChars="200"/>
        <w:jc w:val="both"/>
        <w:rPr>
          <w:rFonts w:hint="eastAsia" w:ascii="宋体" w:hAnsi="宋体"/>
          <w:color w:val="333333"/>
          <w:sz w:val="24"/>
        </w:rPr>
      </w:pPr>
      <w:r>
        <w:rPr>
          <w:rFonts w:hint="eastAsia" w:ascii="宋体" w:hAnsi="宋体"/>
          <w:color w:val="333333"/>
          <w:sz w:val="24"/>
          <w:shd w:val="clear" w:color="auto" w:fill="FFFFFF"/>
        </w:rPr>
        <w:t>本单位2018年度无依申请公开的政府信息，没有“不予公开”的政府信息。</w:t>
      </w:r>
    </w:p>
    <w:p>
      <w:pPr>
        <w:pStyle w:val="2"/>
        <w:shd w:val="clear" w:color="auto" w:fill="FFFFFF"/>
        <w:spacing w:before="0" w:beforeLines="0" w:beforeAutospacing="0" w:after="0" w:afterLines="0" w:afterAutospacing="0" w:line="520" w:lineRule="exact"/>
        <w:ind w:firstLine="480" w:firstLineChars="200"/>
        <w:jc w:val="both"/>
        <w:rPr>
          <w:rFonts w:hint="eastAsia" w:ascii="宋体" w:hAnsi="宋体"/>
          <w:color w:val="333333"/>
          <w:sz w:val="24"/>
        </w:rPr>
      </w:pPr>
      <w:r>
        <w:rPr>
          <w:rFonts w:hint="eastAsia" w:ascii="宋体" w:hAnsi="宋体"/>
          <w:color w:val="333333"/>
          <w:sz w:val="24"/>
          <w:shd w:val="clear" w:color="auto" w:fill="FFFFFF"/>
        </w:rPr>
        <w:t>四、政府信息公开收费及减免情况</w:t>
      </w:r>
    </w:p>
    <w:p>
      <w:pPr>
        <w:pStyle w:val="2"/>
        <w:shd w:val="clear" w:color="auto" w:fill="FFFFFF"/>
        <w:spacing w:before="0" w:beforeLines="0" w:beforeAutospacing="0" w:after="0" w:afterLines="0" w:afterAutospacing="0" w:line="520" w:lineRule="exact"/>
        <w:ind w:firstLine="480" w:firstLineChars="200"/>
        <w:jc w:val="both"/>
        <w:rPr>
          <w:rFonts w:hint="eastAsia" w:ascii="宋体" w:hAnsi="宋体"/>
          <w:color w:val="333333"/>
          <w:sz w:val="24"/>
        </w:rPr>
      </w:pPr>
      <w:r>
        <w:rPr>
          <w:rFonts w:hint="eastAsia" w:ascii="宋体" w:hAnsi="宋体"/>
          <w:color w:val="333333"/>
          <w:sz w:val="24"/>
          <w:shd w:val="clear" w:color="auto" w:fill="FFFFFF"/>
        </w:rPr>
        <w:t>截至2018年12月31日，我局未就群众查阅或申请公开政府信息进行收费。</w:t>
      </w:r>
    </w:p>
    <w:p>
      <w:pPr>
        <w:pStyle w:val="2"/>
        <w:shd w:val="clear" w:color="auto" w:fill="FFFFFF"/>
        <w:spacing w:before="0" w:beforeLines="0" w:beforeAutospacing="0" w:after="0" w:afterLines="0" w:afterAutospacing="0" w:line="520" w:lineRule="exact"/>
        <w:ind w:firstLine="480" w:firstLineChars="200"/>
        <w:jc w:val="both"/>
        <w:rPr>
          <w:rFonts w:hint="eastAsia" w:ascii="宋体" w:hAnsi="宋体"/>
          <w:color w:val="333333"/>
          <w:sz w:val="24"/>
        </w:rPr>
      </w:pPr>
      <w:r>
        <w:rPr>
          <w:rFonts w:hint="eastAsia" w:ascii="宋体" w:hAnsi="宋体"/>
          <w:color w:val="333333"/>
          <w:sz w:val="24"/>
          <w:shd w:val="clear" w:color="auto" w:fill="FFFFFF"/>
        </w:rPr>
        <w:t>五、因政府信息公开申请行政复议、提起行政诉讼的情况</w:t>
      </w:r>
    </w:p>
    <w:p>
      <w:pPr>
        <w:pStyle w:val="2"/>
        <w:shd w:val="clear" w:color="auto" w:fill="FFFFFF"/>
        <w:spacing w:before="0" w:beforeLines="0" w:beforeAutospacing="0" w:after="0" w:afterLines="0" w:afterAutospacing="0" w:line="520" w:lineRule="exact"/>
        <w:ind w:firstLine="480" w:firstLineChars="200"/>
        <w:jc w:val="both"/>
        <w:rPr>
          <w:rFonts w:hint="eastAsia" w:ascii="宋体" w:hAnsi="宋体"/>
          <w:color w:val="333333"/>
          <w:sz w:val="24"/>
        </w:rPr>
      </w:pPr>
      <w:r>
        <w:rPr>
          <w:rFonts w:hint="eastAsia" w:ascii="宋体" w:hAnsi="宋体"/>
          <w:color w:val="333333"/>
          <w:sz w:val="24"/>
          <w:shd w:val="clear" w:color="auto" w:fill="FFFFFF"/>
        </w:rPr>
        <w:t>截至2018年12月31日，我局未发生因区政府政府信息公开引起的行政复议案件和行政诉讼案件。</w:t>
      </w:r>
    </w:p>
    <w:p>
      <w:pPr>
        <w:pStyle w:val="2"/>
        <w:shd w:val="clear" w:color="auto" w:fill="FFFFFF"/>
        <w:spacing w:before="0" w:beforeLines="0" w:beforeAutospacing="0" w:after="0" w:afterLines="0" w:afterAutospacing="0" w:line="520" w:lineRule="exact"/>
        <w:ind w:firstLine="480" w:firstLineChars="200"/>
        <w:jc w:val="both"/>
        <w:rPr>
          <w:rFonts w:hint="eastAsia" w:ascii="宋体" w:hAnsi="宋体"/>
          <w:color w:val="333333"/>
          <w:sz w:val="24"/>
        </w:rPr>
      </w:pPr>
      <w:r>
        <w:rPr>
          <w:rFonts w:hint="eastAsia" w:ascii="宋体" w:hAnsi="宋体"/>
          <w:color w:val="333333"/>
          <w:sz w:val="24"/>
          <w:shd w:val="clear" w:color="auto" w:fill="FFFFFF"/>
        </w:rPr>
        <w:t>六、政府信息公开工作存在的主要问题及改进情况</w:t>
      </w:r>
    </w:p>
    <w:p>
      <w:pPr>
        <w:pStyle w:val="2"/>
        <w:shd w:val="clear" w:color="auto" w:fill="FFFFFF"/>
        <w:spacing w:before="0" w:beforeLines="0" w:beforeAutospacing="0" w:after="0" w:afterLines="0" w:afterAutospacing="0" w:line="520" w:lineRule="exact"/>
        <w:ind w:firstLine="480" w:firstLineChars="200"/>
        <w:jc w:val="both"/>
        <w:rPr>
          <w:rFonts w:hint="eastAsia" w:ascii="宋体" w:hAnsi="宋体"/>
          <w:color w:val="333333"/>
          <w:sz w:val="24"/>
        </w:rPr>
      </w:pPr>
      <w:r>
        <w:rPr>
          <w:rFonts w:hint="eastAsia" w:ascii="宋体" w:hAnsi="宋体"/>
          <w:color w:val="333333"/>
          <w:sz w:val="24"/>
          <w:shd w:val="clear" w:color="auto" w:fill="FFFFFF"/>
        </w:rPr>
        <w:t>在区委区政府的指导下，在领导的重视下，目前我局在信息公开工作已取得了一定成绩，但是在某些方面也还存在一些问题。一是各类制度不够完善。网站管理、依申请公开信息等制度还有待进一步规范。二是新时期政府信息公开工作提出了更高更新的要求，但公开队伍整体的专业化水平有待提高，应对新标准，理解还不到位，处理公开具体工作中复杂问题办法不多，一定程度上制约了政府信息公开工作的深入推进。</w:t>
      </w:r>
    </w:p>
    <w:p>
      <w:pPr>
        <w:pStyle w:val="2"/>
        <w:shd w:val="clear" w:color="auto" w:fill="FFFFFF"/>
        <w:spacing w:before="0" w:beforeLines="0" w:beforeAutospacing="0" w:after="0" w:afterLines="0" w:afterAutospacing="0" w:line="520" w:lineRule="exact"/>
        <w:ind w:firstLine="480" w:firstLineChars="200"/>
        <w:jc w:val="both"/>
        <w:rPr>
          <w:rFonts w:hint="eastAsia" w:ascii="宋体" w:hAnsi="宋体"/>
          <w:color w:val="333333"/>
          <w:sz w:val="24"/>
        </w:rPr>
      </w:pPr>
      <w:r>
        <w:rPr>
          <w:rFonts w:hint="eastAsia" w:ascii="宋体" w:hAnsi="宋体"/>
          <w:color w:val="333333"/>
          <w:sz w:val="24"/>
          <w:shd w:val="clear" w:color="auto" w:fill="FFFFFF"/>
        </w:rPr>
        <w:t>2019年，我局对政府信息公开工作着重做好以下三个方面工作：</w:t>
      </w:r>
    </w:p>
    <w:p>
      <w:pPr>
        <w:pStyle w:val="2"/>
        <w:shd w:val="clear" w:color="auto" w:fill="FFFFFF"/>
        <w:spacing w:before="0" w:beforeLines="0" w:beforeAutospacing="0" w:after="0" w:afterLines="0" w:afterAutospacing="0" w:line="520" w:lineRule="exact"/>
        <w:ind w:firstLine="480" w:firstLineChars="200"/>
        <w:jc w:val="both"/>
        <w:rPr>
          <w:rFonts w:hint="eastAsia" w:ascii="宋体" w:hAnsi="宋体"/>
          <w:color w:val="333333"/>
          <w:sz w:val="24"/>
        </w:rPr>
      </w:pPr>
      <w:r>
        <w:rPr>
          <w:rFonts w:hint="eastAsia" w:ascii="宋体" w:hAnsi="宋体"/>
          <w:color w:val="333333"/>
          <w:sz w:val="24"/>
          <w:shd w:val="clear" w:color="auto" w:fill="FFFFFF"/>
        </w:rPr>
        <w:t>1、加强各类制度建设。抓紧完善网站管理、依申请公开等制度。</w:t>
      </w:r>
    </w:p>
    <w:p>
      <w:pPr>
        <w:pStyle w:val="2"/>
        <w:shd w:val="clear" w:color="auto" w:fill="FFFFFF"/>
        <w:spacing w:before="0" w:beforeLines="0" w:beforeAutospacing="0" w:after="0" w:afterLines="0" w:afterAutospacing="0" w:line="520" w:lineRule="exact"/>
        <w:ind w:firstLine="480" w:firstLineChars="200"/>
        <w:jc w:val="both"/>
        <w:rPr>
          <w:rFonts w:hint="eastAsia" w:ascii="宋体" w:hAnsi="宋体"/>
          <w:color w:val="333333"/>
          <w:sz w:val="24"/>
        </w:rPr>
      </w:pPr>
      <w:r>
        <w:rPr>
          <w:rFonts w:hint="eastAsia" w:ascii="宋体" w:hAnsi="宋体"/>
          <w:color w:val="333333"/>
          <w:sz w:val="24"/>
          <w:shd w:val="clear" w:color="auto" w:fill="FFFFFF"/>
        </w:rPr>
        <w:t>2、进一步强化网站管理。及时更新政务信息，保证时效性及高质量。</w:t>
      </w:r>
    </w:p>
    <w:p>
      <w:pPr>
        <w:pStyle w:val="2"/>
        <w:shd w:val="clear" w:color="auto" w:fill="FFFFFF"/>
        <w:spacing w:before="0" w:beforeLines="0" w:beforeAutospacing="0" w:after="0" w:afterLines="0" w:afterAutospacing="0" w:line="520" w:lineRule="exact"/>
        <w:ind w:firstLine="480" w:firstLineChars="200"/>
        <w:jc w:val="both"/>
        <w:rPr>
          <w:rFonts w:hint="eastAsia" w:ascii="宋体" w:hAnsi="宋体"/>
          <w:color w:val="333333"/>
          <w:sz w:val="24"/>
        </w:rPr>
      </w:pPr>
      <w:r>
        <w:rPr>
          <w:rFonts w:hint="eastAsia" w:ascii="宋体" w:hAnsi="宋体"/>
          <w:color w:val="333333"/>
          <w:sz w:val="24"/>
          <w:shd w:val="clear" w:color="auto" w:fill="FFFFFF"/>
        </w:rPr>
        <w:t>3、加强学习培训。通过增强培训指导，加强政府信息工作人员的工作水平，进一步增强工作人员业务素质，及时把握政府信息工作相关的理论政策水平。</w:t>
      </w:r>
    </w:p>
    <w:p>
      <w:pPr>
        <w:pStyle w:val="2"/>
        <w:shd w:val="clear" w:color="auto" w:fill="FFFFFF"/>
        <w:spacing w:before="0" w:beforeLines="0" w:beforeAutospacing="0" w:after="0" w:afterLines="0" w:afterAutospacing="0" w:line="520" w:lineRule="exact"/>
        <w:ind w:firstLine="480" w:firstLineChars="200"/>
        <w:jc w:val="both"/>
        <w:rPr>
          <w:rFonts w:hint="eastAsia" w:ascii="宋体" w:hAnsi="宋体"/>
          <w:color w:val="333333"/>
          <w:sz w:val="24"/>
        </w:rPr>
      </w:pPr>
      <w:r>
        <w:rPr>
          <w:rFonts w:hint="eastAsia" w:ascii="宋体" w:hAnsi="宋体"/>
          <w:color w:val="333333"/>
          <w:sz w:val="24"/>
          <w:shd w:val="clear" w:color="auto" w:fill="FFFFFF"/>
        </w:rPr>
        <w:t>七、其他需要报告的事项</w:t>
      </w:r>
    </w:p>
    <w:p>
      <w:pPr>
        <w:pStyle w:val="2"/>
        <w:shd w:val="clear" w:color="auto" w:fill="FFFFFF"/>
        <w:spacing w:before="0" w:beforeLines="0" w:beforeAutospacing="0" w:after="0" w:afterLines="0" w:afterAutospacing="0" w:line="520" w:lineRule="exact"/>
        <w:ind w:firstLine="480" w:firstLineChars="200"/>
        <w:jc w:val="both"/>
        <w:rPr>
          <w:rFonts w:hint="eastAsia" w:ascii="宋体" w:hAnsi="宋体"/>
          <w:color w:val="333333"/>
          <w:sz w:val="24"/>
        </w:rPr>
      </w:pPr>
      <w:r>
        <w:rPr>
          <w:rFonts w:hint="eastAsia" w:ascii="宋体" w:hAnsi="宋体"/>
          <w:color w:val="333333"/>
          <w:sz w:val="24"/>
          <w:shd w:val="clear" w:color="auto" w:fill="FFFFFF"/>
        </w:rPr>
        <w:t>本年度无其他需要报告的事项。</w:t>
      </w:r>
    </w:p>
    <w:p>
      <w:pPr>
        <w:pStyle w:val="2"/>
        <w:shd w:val="clear" w:color="auto" w:fill="FFFFFF"/>
        <w:spacing w:before="0" w:beforeLines="0" w:beforeAutospacing="0" w:after="0" w:afterLines="0" w:afterAutospacing="0" w:line="520" w:lineRule="exact"/>
        <w:ind w:firstLine="480" w:firstLineChars="200"/>
        <w:jc w:val="right"/>
        <w:rPr>
          <w:rFonts w:hint="eastAsia" w:ascii="宋体" w:hAnsi="宋体"/>
          <w:color w:val="333333"/>
          <w:sz w:val="24"/>
        </w:rPr>
      </w:pPr>
      <w:r>
        <w:rPr>
          <w:rFonts w:hint="eastAsia" w:ascii="宋体" w:hAnsi="宋体"/>
          <w:color w:val="333333"/>
          <w:sz w:val="24"/>
          <w:shd w:val="clear" w:color="auto" w:fill="FFFFFF"/>
        </w:rPr>
        <w:t>                                                                                     宁波市北仑区统计局</w:t>
      </w:r>
    </w:p>
    <w:p>
      <w:pPr>
        <w:pStyle w:val="2"/>
        <w:shd w:val="clear" w:color="auto" w:fill="FFFFFF"/>
        <w:spacing w:before="0" w:beforeLines="0" w:beforeAutospacing="0" w:after="0" w:afterLines="0" w:afterAutospacing="0" w:line="520" w:lineRule="exact"/>
        <w:ind w:firstLine="480" w:firstLineChars="200"/>
        <w:jc w:val="right"/>
        <w:rPr>
          <w:rFonts w:hint="eastAsia" w:ascii="宋体" w:hAnsi="宋体"/>
          <w:color w:val="333333"/>
          <w:sz w:val="24"/>
        </w:rPr>
      </w:pPr>
      <w:r>
        <w:rPr>
          <w:rFonts w:hint="eastAsia" w:ascii="宋体" w:hAnsi="宋体"/>
          <w:color w:val="333333"/>
          <w:sz w:val="24"/>
          <w:shd w:val="clear" w:color="auto" w:fill="FFFFFF"/>
        </w:rPr>
        <w:t>二零一九年三月二十五日</w:t>
      </w:r>
    </w:p>
    <w:p>
      <w:pPr>
        <w:rPr>
          <w:rFonts w:hint="eastAsia" w:ascii="宋体" w:hAnsi="宋体"/>
          <w:color w:val="333333"/>
          <w:sz w:val="24"/>
          <w:shd w:val="clear" w:color="auto" w:fill="FFFFFF"/>
        </w:rPr>
      </w:pPr>
    </w:p>
    <w:sectPr>
      <w:pgSz w:w="12240" w:h="15840"/>
      <w:pgMar w:top="1440" w:right="1800" w:bottom="1440" w:left="1800" w:header="720" w:footer="720" w:gutter="0"/>
      <w:lnNumType w:countBy="0" w:distance="36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hyphenationZone w:val="360"/>
  <w:drawingGridHorizontalSpacing w:val="120"/>
  <w:drawingGridVerticalSpacing w:val="120"/>
  <w:displayHorizontalDrawingGridEvery w:val="1"/>
  <w:displayVerticalDrawingGridEvery w:val="1"/>
  <w:doNotUseMarginsForDrawingGridOrigin w:val="1"/>
  <w:drawingGridHorizontalOrigin w:val="1701"/>
  <w:drawingGridVerticalOrigin w:val="1984"/>
  <w:doNotShadeFormData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72A83E1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qFormat="1" w:unhideWhenUsed="0" w:uiPriority="99" w:semiHidden="0" w:name="index 1"/>
    <w:lsdException w:qFormat="1" w:unhideWhenUsed="0" w:uiPriority="99" w:semiHidden="0" w:name="index 2"/>
    <w:lsdException w:qFormat="1" w:unhideWhenUsed="0" w:uiPriority="99" w:semiHidden="0" w:name="index 3"/>
    <w:lsdException w:qFormat="1" w:unhideWhenUsed="0" w:uiPriority="99" w:semiHidden="0" w:name="index 4"/>
    <w:lsdException w:qFormat="1" w:unhideWhenUsed="0" w:uiPriority="99" w:semiHidden="0" w:name="index 5"/>
    <w:lsdException w:qFormat="1" w:unhideWhenUsed="0" w:uiPriority="99" w:semiHidden="0" w:name="index 6"/>
    <w:lsdException w:qFormat="1" w:unhideWhenUsed="0" w:uiPriority="99" w:semiHidden="0" w:name="index 7"/>
    <w:lsdException w:qFormat="1" w:unhideWhenUsed="0" w:uiPriority="99" w:semiHidden="0" w:name="index 8"/>
    <w:lsdException w:qFormat="1" w:unhideWhenUsed="0" w:uiPriority="99" w:semiHidden="0" w:name="index 9"/>
    <w:lsdException w:qFormat="1" w:unhideWhenUsed="0" w:uiPriority="99" w:semiHidden="0" w:name="toc 1"/>
    <w:lsdException w:qFormat="1" w:unhideWhenUsed="0" w:uiPriority="99" w:semiHidden="0" w:name="toc 2"/>
    <w:lsdException w:qFormat="1" w:unhideWhenUsed="0" w:uiPriority="99" w:semiHidden="0" w:name="toc 3"/>
    <w:lsdException w:qFormat="1" w:unhideWhenUsed="0" w:uiPriority="99" w:semiHidden="0" w:name="toc 4"/>
    <w:lsdException w:qFormat="1" w:unhideWhenUsed="0" w:uiPriority="99" w:semiHidden="0" w:name="toc 5"/>
    <w:lsdException w:qFormat="1" w:unhideWhenUsed="0" w:uiPriority="99" w:semiHidden="0" w:name="toc 6"/>
    <w:lsdException w:qFormat="1" w:unhideWhenUsed="0" w:uiPriority="99" w:semiHidden="0" w:name="toc 7"/>
    <w:lsdException w:qFormat="1" w:unhideWhenUsed="0" w:uiPriority="99" w:semiHidden="0" w:name="toc 8"/>
    <w:lsdException w:qFormat="1" w:unhideWhenUsed="0" w:uiPriority="99" w:semiHidden="0" w:name="toc 9"/>
    <w:lsdException w:qFormat="1" w:unhideWhenUsed="0" w:uiPriority="99" w:semiHidden="0" w:name="Normal Indent"/>
    <w:lsdException w:qFormat="1" w:unhideWhenUsed="0" w:uiPriority="99"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qFormat="1" w:unhideWhenUsed="0" w:uiPriority="99" w:semiHidden="0" w:name="index heading"/>
    <w:lsdException w:qFormat="1" w:unhideWhenUsed="0" w:uiPriority="99" w:semiHidden="0" w:name="caption"/>
    <w:lsdException w:qFormat="1" w:unhideWhenUsed="0" w:uiPriority="99" w:semiHidden="0" w:name="table of figures"/>
    <w:lsdException w:qFormat="1" w:unhideWhenUsed="0" w:uiPriority="99" w:semiHidden="0" w:name="envelope address"/>
    <w:lsdException w:qFormat="1" w:unhideWhenUsed="0" w:uiPriority="99" w:semiHidden="0" w:name="envelope return"/>
    <w:lsdException w:qFormat="1" w:unhideWhenUsed="0" w:uiPriority="99" w:semiHidden="0" w:name="footnote reference"/>
    <w:lsdException w:qFormat="1" w:unhideWhenUsed="0" w:uiPriority="99" w:semiHidden="0" w:name="annotation reference"/>
    <w:lsdException w:qFormat="1" w:unhideWhenUsed="0" w:uiPriority="99" w:semiHidden="0" w:name="line number"/>
    <w:lsdException w:qFormat="1" w:unhideWhenUsed="0" w:uiPriority="99" w:semiHidden="0" w:name="page number"/>
    <w:lsdException w:qFormat="1" w:unhideWhenUsed="0" w:uiPriority="99" w:semiHidden="0" w:name="endnote reference"/>
    <w:lsdException w:qFormat="1" w:unhideWhenUsed="0" w:uiPriority="99" w:semiHidden="0" w:name="endnote text"/>
    <w:lsdException w:qFormat="1" w:unhideWhenUsed="0" w:uiPriority="99" w:semiHidden="0" w:name="table of authorities"/>
    <w:lsdException w:qFormat="1" w:unhideWhenUsed="0" w:uiPriority="99" w:semiHidden="0" w:name="macro"/>
    <w:lsdException w:qFormat="1" w:unhideWhenUsed="0" w:uiPriority="99" w:semiHidden="0" w:name="toa heading"/>
    <w:lsdException w:qFormat="1" w:unhideWhenUsed="0" w:uiPriority="99" w:semiHidden="0" w:name="List"/>
    <w:lsdException w:qFormat="1" w:unhideWhenUsed="0" w:uiPriority="99" w:semiHidden="0" w:name="List Bullet"/>
    <w:lsdException w:qFormat="1" w:unhideWhenUsed="0" w:uiPriority="99" w:semiHidden="0" w:name="List Number"/>
    <w:lsdException w:qFormat="1" w:unhideWhenUsed="0" w:uiPriority="99" w:semiHidden="0" w:name="List 2"/>
    <w:lsdException w:qFormat="1" w:unhideWhenUsed="0" w:uiPriority="99" w:semiHidden="0" w:name="List 3"/>
    <w:lsdException w:qFormat="1" w:unhideWhenUsed="0" w:uiPriority="99" w:semiHidden="0" w:name="List 4"/>
    <w:lsdException w:qFormat="1" w:unhideWhenUsed="0" w:uiPriority="99" w:semiHidden="0" w:name="List 5"/>
    <w:lsdException w:qFormat="1" w:unhideWhenUsed="0" w:uiPriority="99" w:semiHidden="0" w:name="List Bullet 2"/>
    <w:lsdException w:qFormat="1" w:unhideWhenUsed="0" w:uiPriority="99" w:semiHidden="0" w:name="List Bullet 3"/>
    <w:lsdException w:qFormat="1" w:unhideWhenUsed="0" w:uiPriority="99" w:semiHidden="0" w:name="List Bullet 4"/>
    <w:lsdException w:qFormat="1" w:unhideWhenUsed="0" w:uiPriority="99" w:semiHidden="0" w:name="List Bullet 5"/>
    <w:lsdException w:qFormat="1" w:unhideWhenUsed="0" w:uiPriority="99" w:semiHidden="0" w:name="List Number 2"/>
    <w:lsdException w:qFormat="1" w:unhideWhenUsed="0" w:uiPriority="99" w:semiHidden="0" w:name="List Number 3"/>
    <w:lsdException w:qFormat="1" w:unhideWhenUsed="0" w:uiPriority="99" w:semiHidden="0" w:name="List Number 4"/>
    <w:lsdException w:qFormat="1" w:unhideWhenUsed="0" w:uiPriority="99" w:semiHidden="0" w:name="List Number 5"/>
    <w:lsdException w:qFormat="1" w:unhideWhenUsed="0" w:uiPriority="99" w:semiHidden="0" w:name="Title"/>
    <w:lsdException w:qFormat="1" w:unhideWhenUsed="0" w:uiPriority="99" w:semiHidden="0" w:name="Closing"/>
    <w:lsdException w:qFormat="1" w:unhideWhenUsed="0" w:uiPriority="99" w:semiHidden="0" w:name="Signature"/>
    <w:lsdException w:uiPriority="99" w:semiHidden="0" w:name="Default Paragraph Font"/>
    <w:lsdException w:qFormat="1" w:unhideWhenUsed="0" w:uiPriority="99" w:semiHidden="0" w:name="Body Text"/>
    <w:lsdException w:qFormat="1" w:unhideWhenUsed="0" w:uiPriority="99" w:semiHidden="0" w:name="Body Text Indent"/>
    <w:lsdException w:qFormat="1" w:unhideWhenUsed="0" w:uiPriority="99" w:semiHidden="0" w:name="List Continue"/>
    <w:lsdException w:qFormat="1" w:unhideWhenUsed="0" w:uiPriority="99" w:semiHidden="0" w:name="List Continue 2"/>
    <w:lsdException w:qFormat="1" w:unhideWhenUsed="0" w:uiPriority="99" w:semiHidden="0" w:name="List Continue 3"/>
    <w:lsdException w:qFormat="1" w:unhideWhenUsed="0" w:uiPriority="99" w:semiHidden="0" w:name="List Continue 4"/>
    <w:lsdException w:qFormat="1" w:unhideWhenUsed="0" w:uiPriority="99" w:semiHidden="0" w:name="List Continue 5"/>
    <w:lsdException w:qFormat="1" w:unhideWhenUsed="0" w:uiPriority="99" w:semiHidden="0" w:name="Message Header"/>
    <w:lsdException w:qFormat="1" w:unhideWhenUsed="0" w:uiPriority="99" w:semiHidden="0" w:name="Subtitle"/>
    <w:lsdException w:qFormat="1" w:unhideWhenUsed="0" w:uiPriority="99" w:semiHidden="0" w:name="Salutation"/>
    <w:lsdException w:qFormat="1" w:unhideWhenUsed="0" w:uiPriority="99" w:semiHidden="0" w:name="Date"/>
    <w:lsdException w:qFormat="1" w:unhideWhenUsed="0" w:uiPriority="99" w:semiHidden="0" w:name="Body Text First Indent"/>
    <w:lsdException w:qFormat="1" w:unhideWhenUsed="0" w:uiPriority="99" w:semiHidden="0" w:name="Body Text First Indent 2"/>
    <w:lsdException w:qFormat="1" w:unhideWhenUsed="0" w:uiPriority="99" w:semiHidden="0" w:name="Note Heading"/>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qFormat="1" w:unhideWhenUsed="0" w:uiPriority="99" w:semiHidden="0" w:name="Document Map"/>
    <w:lsdException w:qFormat="1" w:unhideWhenUsed="0" w:uiPriority="99" w:semiHidden="0" w:name="Plain Text"/>
    <w:lsdException w:qFormat="1" w:unhideWhenUsed="0" w:uiPriority="99" w:semiHidden="0" w:name="E-mail Signature"/>
    <w:lsdException w:uiPriority="99" w:semiHidden="0" w:name="Normal (Web)"/>
    <w:lsdException w:qFormat="1" w:unhideWhenUsed="0" w:uiPriority="99" w:semiHidden="0" w:name="HTML Acronym"/>
    <w:lsdException w:qFormat="1" w:unhideWhenUsed="0" w:uiPriority="99" w:semiHidden="0" w:name="HTML Address"/>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qFormat="1" w:unhideWhenUsed="0" w:uiPriority="99" w:semiHidden="0" w:name="HTML Preformatted"/>
    <w:lsdException w:qFormat="1" w:unhideWhenUsed="0" w:uiPriority="99" w:semiHidden="0" w:name="HTML Sample"/>
    <w:lsdException w:qFormat="1" w:unhideWhenUsed="0" w:uiPriority="99" w:semiHidden="0" w:name="HTML Typewriter"/>
    <w:lsdException w:qFormat="1" w:unhideWhenUsed="0" w:uiPriority="99" w:semiHidden="0" w:name="HTML Variable"/>
    <w:lsdException w:qFormat="1" w:unhideWhenUsed="0" w:uiPriority="99" w:semiHidden="0" w:name="Normal Table"/>
    <w:lsdException w:qFormat="1" w:unhideWhenUsed="0" w:uiPriority="99" w:semiHidden="0" w:name="annotation subject"/>
    <w:lsdException w:qFormat="1" w:unhideWhenUsed="0" w:uiPriority="99" w:semiHidden="0" w:name="Table Simple 1"/>
    <w:lsdException w:qFormat="1" w:unhideWhenUsed="0" w:uiPriority="99" w:semiHidden="0" w:name="Table Simple 2"/>
    <w:lsdException w:qFormat="1" w:unhideWhenUsed="0" w:uiPriority="99" w:semiHidden="0" w:name="Table Simple 3"/>
    <w:lsdException w:qFormat="1" w:unhideWhenUsed="0" w:uiPriority="99" w:semiHidden="0" w:name="Table Classic 1"/>
    <w:lsdException w:qFormat="1" w:unhideWhenUsed="0" w:uiPriority="99" w:semiHidden="0" w:name="Table Classic 2"/>
    <w:lsdException w:qFormat="1" w:unhideWhenUsed="0" w:uiPriority="99" w:semiHidden="0" w:name="Table Classic 3"/>
    <w:lsdException w:qFormat="1" w:unhideWhenUsed="0" w:uiPriority="99" w:semiHidden="0" w:name="Table Classic 4"/>
    <w:lsdException w:qFormat="1" w:unhideWhenUsed="0" w:uiPriority="99" w:semiHidden="0" w:name="Table Colorful 1"/>
    <w:lsdException w:qFormat="1" w:unhideWhenUsed="0" w:uiPriority="99" w:semiHidden="0" w:name="Table Colorful 2"/>
    <w:lsdException w:qFormat="1" w:unhideWhenUsed="0" w:uiPriority="99" w:semiHidden="0" w:name="Table Colorful 3"/>
    <w:lsdException w:qFormat="1" w:unhideWhenUsed="0" w:uiPriority="99" w:semiHidden="0" w:name="Table Columns 1"/>
    <w:lsdException w:qFormat="1" w:unhideWhenUsed="0" w:uiPriority="99" w:semiHidden="0" w:name="Table Columns 2"/>
    <w:lsdException w:qFormat="1" w:unhideWhenUsed="0" w:uiPriority="99" w:semiHidden="0" w:name="Table Columns 3"/>
    <w:lsdException w:qFormat="1" w:unhideWhenUsed="0" w:uiPriority="99" w:semiHidden="0" w:name="Table Columns 4"/>
    <w:lsdException w:qFormat="1" w:unhideWhenUsed="0" w:uiPriority="99" w:semiHidden="0" w:name="Table Columns 5"/>
    <w:lsdException w:qFormat="1" w:unhideWhenUsed="0" w:uiPriority="99" w:semiHidden="0" w:name="Table Grid 1"/>
    <w:lsdException w:qFormat="1" w:unhideWhenUsed="0" w:uiPriority="99" w:semiHidden="0" w:name="Table Grid 2"/>
    <w:lsdException w:qFormat="1" w:unhideWhenUsed="0" w:uiPriority="99" w:semiHidden="0" w:name="Table Grid 3"/>
    <w:lsdException w:qFormat="1" w:unhideWhenUsed="0" w:uiPriority="99" w:semiHidden="0" w:name="Table Grid 4"/>
    <w:lsdException w:qFormat="1" w:unhideWhenUsed="0" w:uiPriority="99" w:semiHidden="0" w:name="Table Grid 5"/>
    <w:lsdException w:qFormat="1" w:unhideWhenUsed="0" w:uiPriority="99" w:semiHidden="0" w:name="Table Grid 6"/>
    <w:lsdException w:qFormat="1" w:unhideWhenUsed="0" w:uiPriority="99" w:semiHidden="0" w:name="Table Grid 7"/>
    <w:lsdException w:qFormat="1" w:unhideWhenUsed="0" w:uiPriority="99" w:semiHidden="0" w:name="Table Grid 8"/>
    <w:lsdException w:qFormat="1" w:unhideWhenUsed="0" w:uiPriority="99" w:semiHidden="0" w:name="Table List 1"/>
    <w:lsdException w:qFormat="1" w:unhideWhenUsed="0" w:uiPriority="99" w:semiHidden="0" w:name="Table List 2"/>
    <w:lsdException w:qFormat="1" w:unhideWhenUsed="0" w:uiPriority="99" w:semiHidden="0" w:name="Table List 3"/>
    <w:lsdException w:qFormat="1" w:unhideWhenUsed="0" w:uiPriority="99" w:semiHidden="0" w:name="Table List 4"/>
    <w:lsdException w:qFormat="1" w:unhideWhenUsed="0" w:uiPriority="99" w:semiHidden="0" w:name="Table List 5"/>
    <w:lsdException w:qFormat="1" w:unhideWhenUsed="0" w:uiPriority="99" w:semiHidden="0" w:name="Table List 6"/>
    <w:lsdException w:qFormat="1" w:unhideWhenUsed="0" w:uiPriority="99" w:semiHidden="0" w:name="Table List 7"/>
    <w:lsdException w:qFormat="1" w:unhideWhenUsed="0" w:uiPriority="99" w:semiHidden="0" w:name="Table List 8"/>
    <w:lsdException w:qFormat="1" w:unhideWhenUsed="0" w:uiPriority="99" w:semiHidden="0" w:name="Table 3D effects 1"/>
    <w:lsdException w:qFormat="1" w:unhideWhenUsed="0" w:uiPriority="99" w:semiHidden="0" w:name="Table 3D effects 2"/>
    <w:lsdException w:qFormat="1" w:unhideWhenUsed="0" w:uiPriority="99" w:semiHidden="0" w:name="Table 3D effects 3"/>
    <w:lsdException w:qFormat="1" w:unhideWhenUsed="0" w:uiPriority="99" w:semiHidden="0" w:name="Table Contemporary"/>
    <w:lsdException w:qFormat="1" w:unhideWhenUsed="0" w:uiPriority="99" w:semiHidden="0" w:name="Table Elegant"/>
    <w:lsdException w:qFormat="1" w:unhideWhenUsed="0" w:uiPriority="99" w:semiHidden="0" w:name="Table Professional"/>
    <w:lsdException w:qFormat="1" w:unhideWhenUsed="0" w:uiPriority="99" w:semiHidden="0" w:name="Table Subtle 1"/>
    <w:lsdException w:qFormat="1" w:unhideWhenUsed="0" w:uiPriority="99" w:semiHidden="0" w:name="Table Subtle 2"/>
    <w:lsdException w:qFormat="1" w:unhideWhenUsed="0" w:uiPriority="99" w:semiHidden="0" w:name="Table Web 1"/>
    <w:lsdException w:qFormat="1" w:unhideWhenUsed="0" w:uiPriority="99" w:semiHidden="0" w:name="Table Web 2"/>
    <w:lsdException w:qFormat="1" w:unhideWhenUsed="0" w:uiPriority="99" w:semiHidden="0" w:name="Table Web 3"/>
    <w:lsdException w:qFormat="1" w:unhideWhenUsed="0" w:uiPriority="99" w:semiHidden="0" w:name="Balloon Text"/>
    <w:lsdException w:qFormat="1" w:unhideWhenUsed="0" w:uiPriority="99" w:semiHidden="0" w:name="Table Grid"/>
    <w:lsdException w:qFormat="1" w:unhideWhenUsed="0" w:uiPriority="99" w:semiHidden="0" w:name="Table Theme"/>
    <w:lsdException w:qFormat="1" w:unhideWhenUsed="0" w:uiPriority="99" w:semiHidden="0" w:name="Light Shading"/>
    <w:lsdException w:qFormat="1" w:unhideWhenUsed="0" w:uiPriority="99" w:semiHidden="0" w:name="Light List"/>
    <w:lsdException w:qFormat="1" w:unhideWhenUsed="0" w:uiPriority="99" w:semiHidden="0" w:name="Light Grid"/>
    <w:lsdException w:qFormat="1" w:unhideWhenUsed="0" w:uiPriority="99" w:semiHidden="0" w:name="Medium Shading 1"/>
    <w:lsdException w:qFormat="1" w:unhideWhenUsed="0" w:uiPriority="99" w:semiHidden="0" w:name="Medium Shading 2"/>
    <w:lsdException w:qFormat="1" w:unhideWhenUsed="0" w:uiPriority="99" w:semiHidden="0" w:name="Medium List 1"/>
    <w:lsdException w:qFormat="1" w:unhideWhenUsed="0" w:uiPriority="99" w:semiHidden="0" w:name="Medium List 2"/>
    <w:lsdException w:qFormat="1" w:unhideWhenUsed="0" w:uiPriority="99" w:semiHidden="0" w:name="Medium Grid 1"/>
    <w:lsdException w:qFormat="1" w:unhideWhenUsed="0" w:uiPriority="99" w:semiHidden="0" w:name="Medium Grid 2"/>
    <w:lsdException w:qFormat="1" w:unhideWhenUsed="0" w:uiPriority="99" w:semiHidden="0" w:name="Medium Grid 3"/>
    <w:lsdException w:qFormat="1" w:unhideWhenUsed="0" w:uiPriority="99" w:semiHidden="0" w:name="Dark List"/>
    <w:lsdException w:qFormat="1" w:unhideWhenUsed="0" w:uiPriority="99" w:semiHidden="0" w:name="Colorful Shading"/>
    <w:lsdException w:qFormat="1" w:unhideWhenUsed="0" w:uiPriority="99" w:semiHidden="0" w:name="Colorful List"/>
    <w:lsdException w:qFormat="1" w:unhideWhenUsed="0" w:uiPriority="99" w:semiHidden="0" w:name="Colorful Grid"/>
    <w:lsdException w:qFormat="1" w:unhideWhenUsed="0" w:uiPriority="99" w:semiHidden="0" w:name="Light Shading Accent 1"/>
    <w:lsdException w:qFormat="1" w:unhideWhenUsed="0" w:uiPriority="99" w:semiHidden="0" w:name="Light List Accent 1"/>
    <w:lsdException w:qFormat="1" w:unhideWhenUsed="0" w:uiPriority="99" w:semiHidden="0" w:name="Light Grid Accent 1"/>
    <w:lsdException w:qFormat="1" w:unhideWhenUsed="0" w:uiPriority="99" w:semiHidden="0" w:name="Medium Shading 1 Accent 1"/>
    <w:lsdException w:qFormat="1" w:unhideWhenUsed="0" w:uiPriority="99" w:semiHidden="0" w:name="Medium Shading 2 Accent 1"/>
    <w:lsdException w:qFormat="1" w:unhideWhenUsed="0" w:uiPriority="99" w:semiHidden="0" w:name="Medium List 1 Accent 1"/>
    <w:lsdException w:qFormat="1" w:unhideWhenUsed="0" w:uiPriority="99" w:semiHidden="0" w:name="Medium List 2 Accent 1"/>
    <w:lsdException w:qFormat="1" w:unhideWhenUsed="0" w:uiPriority="99" w:semiHidden="0" w:name="Medium Grid 1 Accent 1"/>
    <w:lsdException w:qFormat="1" w:unhideWhenUsed="0" w:uiPriority="99" w:semiHidden="0" w:name="Medium Grid 2 Accent 1"/>
    <w:lsdException w:qFormat="1" w:unhideWhenUsed="0" w:uiPriority="99" w:semiHidden="0" w:name="Medium Grid 3 Accent 1"/>
    <w:lsdException w:qFormat="1" w:unhideWhenUsed="0" w:uiPriority="99" w:semiHidden="0" w:name="Dark List Accent 1"/>
    <w:lsdException w:qFormat="1" w:unhideWhenUsed="0" w:uiPriority="99" w:semiHidden="0" w:name="Colorful Shading Accent 1"/>
    <w:lsdException w:qFormat="1" w:unhideWhenUsed="0" w:uiPriority="99" w:semiHidden="0" w:name="Colorful List Accent 1"/>
    <w:lsdException w:qFormat="1" w:unhideWhenUsed="0" w:uiPriority="99" w:semiHidden="0" w:name="Colorful Grid Accent 1"/>
    <w:lsdException w:qFormat="1" w:unhideWhenUsed="0" w:uiPriority="99" w:semiHidden="0" w:name="Light Shading Accent 2"/>
    <w:lsdException w:qFormat="1" w:unhideWhenUsed="0" w:uiPriority="99" w:semiHidden="0" w:name="Light List Accent 2"/>
    <w:lsdException w:qFormat="1" w:unhideWhenUsed="0" w:uiPriority="99" w:semiHidden="0" w:name="Light Grid Accent 2"/>
    <w:lsdException w:qFormat="1" w:unhideWhenUsed="0" w:uiPriority="99" w:semiHidden="0" w:name="Medium Shading 1 Accent 2"/>
    <w:lsdException w:qFormat="1" w:unhideWhenUsed="0" w:uiPriority="99" w:semiHidden="0" w:name="Medium Shading 2 Accent 2"/>
    <w:lsdException w:qFormat="1" w:unhideWhenUsed="0" w:uiPriority="99" w:semiHidden="0" w:name="Medium List 1 Accent 2"/>
    <w:lsdException w:qFormat="1" w:unhideWhenUsed="0" w:uiPriority="99" w:semiHidden="0" w:name="Medium List 2 Accent 2"/>
    <w:lsdException w:qFormat="1" w:unhideWhenUsed="0" w:uiPriority="99" w:semiHidden="0" w:name="Medium Grid 1 Accent 2"/>
    <w:lsdException w:qFormat="1" w:unhideWhenUsed="0" w:uiPriority="99" w:semiHidden="0" w:name="Medium Grid 2 Accent 2"/>
    <w:lsdException w:qFormat="1" w:unhideWhenUsed="0" w:uiPriority="99" w:semiHidden="0" w:name="Medium Grid 3 Accent 2"/>
    <w:lsdException w:qFormat="1" w:unhideWhenUsed="0" w:uiPriority="99" w:semiHidden="0" w:name="Dark List Accent 2"/>
    <w:lsdException w:qFormat="1" w:unhideWhenUsed="0" w:uiPriority="99" w:semiHidden="0" w:name="Colorful Shading Accent 2"/>
    <w:lsdException w:qFormat="1" w:unhideWhenUsed="0" w:uiPriority="99" w:semiHidden="0" w:name="Colorful List Accent 2"/>
    <w:lsdException w:qFormat="1" w:unhideWhenUsed="0" w:uiPriority="99" w:semiHidden="0" w:name="Colorful Grid Accent 2"/>
    <w:lsdException w:qFormat="1" w:unhideWhenUsed="0" w:uiPriority="99" w:semiHidden="0" w:name="Light Shading Accent 3"/>
    <w:lsdException w:qFormat="1" w:unhideWhenUsed="0" w:uiPriority="99" w:semiHidden="0" w:name="Light List Accent 3"/>
    <w:lsdException w:qFormat="1" w:unhideWhenUsed="0" w:uiPriority="99" w:semiHidden="0" w:name="Light Grid Accent 3"/>
    <w:lsdException w:qFormat="1" w:unhideWhenUsed="0" w:uiPriority="99" w:semiHidden="0" w:name="Medium Shading 1 Accent 3"/>
    <w:lsdException w:qFormat="1" w:unhideWhenUsed="0" w:uiPriority="99" w:semiHidden="0" w:name="Medium Shading 2 Accent 3"/>
    <w:lsdException w:qFormat="1" w:unhideWhenUsed="0" w:uiPriority="99" w:semiHidden="0" w:name="Medium List 1 Accent 3"/>
    <w:lsdException w:qFormat="1" w:unhideWhenUsed="0" w:uiPriority="99" w:semiHidden="0" w:name="Medium List 2 Accent 3"/>
    <w:lsdException w:qFormat="1" w:unhideWhenUsed="0" w:uiPriority="99" w:semiHidden="0" w:name="Medium Grid 1 Accent 3"/>
    <w:lsdException w:qFormat="1" w:unhideWhenUsed="0" w:uiPriority="99" w:semiHidden="0" w:name="Medium Grid 2 Accent 3"/>
    <w:lsdException w:qFormat="1" w:unhideWhenUsed="0" w:uiPriority="99" w:semiHidden="0" w:name="Medium Grid 3 Accent 3"/>
    <w:lsdException w:qFormat="1" w:unhideWhenUsed="0" w:uiPriority="99" w:semiHidden="0" w:name="Dark List Accent 3"/>
    <w:lsdException w:qFormat="1" w:unhideWhenUsed="0" w:uiPriority="99" w:semiHidden="0" w:name="Colorful Shading Accent 3"/>
    <w:lsdException w:qFormat="1" w:unhideWhenUsed="0" w:uiPriority="99" w:semiHidden="0" w:name="Colorful List Accent 3"/>
    <w:lsdException w:qFormat="1" w:unhideWhenUsed="0" w:uiPriority="99" w:semiHidden="0" w:name="Colorful Grid Accent 3"/>
    <w:lsdException w:qFormat="1" w:unhideWhenUsed="0" w:uiPriority="99" w:semiHidden="0" w:name="Light Shading Accent 4"/>
    <w:lsdException w:qFormat="1" w:unhideWhenUsed="0" w:uiPriority="99" w:semiHidden="0" w:name="Light List Accent 4"/>
    <w:lsdException w:qFormat="1" w:unhideWhenUsed="0" w:uiPriority="99" w:semiHidden="0" w:name="Light Grid Accent 4"/>
    <w:lsdException w:qFormat="1" w:unhideWhenUsed="0" w:uiPriority="99" w:semiHidden="0" w:name="Medium Shading 1 Accent 4"/>
    <w:lsdException w:qFormat="1" w:unhideWhenUsed="0" w:uiPriority="99" w:semiHidden="0" w:name="Medium Shading 2 Accent 4"/>
    <w:lsdException w:qFormat="1" w:unhideWhenUsed="0" w:uiPriority="99" w:semiHidden="0" w:name="Medium List 1 Accent 4"/>
    <w:lsdException w:qFormat="1" w:unhideWhenUsed="0" w:uiPriority="99" w:semiHidden="0" w:name="Medium List 2 Accent 4"/>
    <w:lsdException w:qFormat="1" w:unhideWhenUsed="0" w:uiPriority="99" w:semiHidden="0" w:name="Medium Grid 1 Accent 4"/>
    <w:lsdException w:qFormat="1" w:unhideWhenUsed="0" w:uiPriority="99" w:semiHidden="0" w:name="Medium Grid 2 Accent 4"/>
    <w:lsdException w:qFormat="1" w:unhideWhenUsed="0" w:uiPriority="99" w:semiHidden="0" w:name="Medium Grid 3 Accent 4"/>
    <w:lsdException w:qFormat="1" w:unhideWhenUsed="0" w:uiPriority="99" w:semiHidden="0" w:name="Dark List Accent 4"/>
    <w:lsdException w:qFormat="1" w:unhideWhenUsed="0" w:uiPriority="99" w:semiHidden="0" w:name="Colorful Shading Accent 4"/>
    <w:lsdException w:qFormat="1" w:unhideWhenUsed="0" w:uiPriority="99" w:semiHidden="0" w:name="Colorful List Accent 4"/>
    <w:lsdException w:qFormat="1" w:unhideWhenUsed="0" w:uiPriority="99" w:semiHidden="0" w:name="Colorful Grid Accent 4"/>
    <w:lsdException w:qFormat="1" w:unhideWhenUsed="0" w:uiPriority="99" w:semiHidden="0" w:name="Light Shading Accent 5"/>
    <w:lsdException w:qFormat="1" w:unhideWhenUsed="0" w:uiPriority="99" w:semiHidden="0" w:name="Light List Accent 5"/>
    <w:lsdException w:qFormat="1" w:unhideWhenUsed="0" w:uiPriority="99" w:semiHidden="0" w:name="Light Grid Accent 5"/>
    <w:lsdException w:qFormat="1" w:unhideWhenUsed="0" w:uiPriority="99" w:semiHidden="0" w:name="Medium Shading 1 Accent 5"/>
    <w:lsdException w:qFormat="1" w:unhideWhenUsed="0" w:uiPriority="99" w:semiHidden="0" w:name="Medium Shading 2 Accent 5"/>
    <w:lsdException w:qFormat="1" w:unhideWhenUsed="0" w:uiPriority="99" w:semiHidden="0" w:name="Medium List 1 Accent 5"/>
    <w:lsdException w:qFormat="1" w:unhideWhenUsed="0" w:uiPriority="99" w:semiHidden="0" w:name="Medium List 2 Accent 5"/>
    <w:lsdException w:qFormat="1" w:unhideWhenUsed="0" w:uiPriority="99" w:semiHidden="0" w:name="Medium Grid 1 Accent 5"/>
    <w:lsdException w:qFormat="1" w:unhideWhenUsed="0" w:uiPriority="99" w:semiHidden="0" w:name="Medium Grid 2 Accent 5"/>
    <w:lsdException w:qFormat="1" w:unhideWhenUsed="0" w:uiPriority="99" w:semiHidden="0" w:name="Medium Grid 3 Accent 5"/>
    <w:lsdException w:qFormat="1" w:unhideWhenUsed="0" w:uiPriority="99" w:semiHidden="0" w:name="Dark List Accent 5"/>
    <w:lsdException w:qFormat="1" w:unhideWhenUsed="0" w:uiPriority="99" w:semiHidden="0" w:name="Colorful Shading Accent 5"/>
    <w:lsdException w:qFormat="1" w:unhideWhenUsed="0" w:uiPriority="99" w:semiHidden="0" w:name="Colorful List Accent 5"/>
    <w:lsdException w:qFormat="1" w:unhideWhenUsed="0" w:uiPriority="99" w:semiHidden="0" w:name="Colorful Grid Accent 5"/>
    <w:lsdException w:qFormat="1" w:unhideWhenUsed="0" w:uiPriority="99" w:semiHidden="0" w:name="Light Shading Accent 6"/>
    <w:lsdException w:qFormat="1" w:unhideWhenUsed="0" w:uiPriority="99" w:semiHidden="0" w:name="Light List Accent 6"/>
    <w:lsdException w:qFormat="1" w:unhideWhenUsed="0" w:uiPriority="99" w:semiHidden="0" w:name="Light Grid Accent 6"/>
    <w:lsdException w:qFormat="1" w:unhideWhenUsed="0" w:uiPriority="99" w:semiHidden="0" w:name="Medium Shading 1 Accent 6"/>
    <w:lsdException w:qFormat="1" w:unhideWhenUsed="0" w:uiPriority="99" w:semiHidden="0" w:name="Medium Shading 2 Accent 6"/>
    <w:lsdException w:qFormat="1" w:unhideWhenUsed="0" w:uiPriority="99" w:semiHidden="0" w:name="Medium List 1 Accent 6"/>
    <w:lsdException w:qFormat="1" w:unhideWhenUsed="0" w:uiPriority="99" w:semiHidden="0" w:name="Medium List 2 Accent 6"/>
    <w:lsdException w:qFormat="1" w:unhideWhenUsed="0" w:uiPriority="99" w:semiHidden="0" w:name="Medium Grid 1 Accent 6"/>
    <w:lsdException w:qFormat="1" w:unhideWhenUsed="0" w:uiPriority="99" w:semiHidden="0" w:name="Medium Grid 2 Accent 6"/>
    <w:lsdException w:qFormat="1" w:unhideWhenUsed="0" w:uiPriority="99" w:semiHidden="0" w:name="Medium Grid 3 Accent 6"/>
    <w:lsdException w:qFormat="1" w:unhideWhenUsed="0" w:uiPriority="99" w:semiHidden="0" w:name="Dark List Accent 6"/>
    <w:lsdException w:qFormat="1" w:unhideWhenUsed="0" w:uiPriority="99" w:semiHidden="0" w:name="Colorful Shading Accent 6"/>
    <w:lsdException w:qFormat="1" w:unhideWhenUsed="0" w:uiPriority="99" w:semiHidden="0" w:name="Colorful List Accent 6"/>
    <w:lsdException w:qFormat="1" w:unhideWhenUsed="0" w:uiPriority="99" w:semiHidden="0" w:name="Colorful Grid Accent 6"/>
  </w:latentStyles>
  <w:style w:type="paragraph" w:default="1" w:styleId="1">
    <w:name w:val="Normal"/>
    <w:unhideWhenUsed/>
    <w:uiPriority w:val="0"/>
    <w:pPr>
      <w:spacing w:beforeLines="0" w:afterLines="0"/>
      <w:jc w:val="both"/>
    </w:pPr>
    <w:rPr>
      <w:rFonts w:hint="default" w:ascii="Times New Roman" w:hAnsi="Times New Roman" w:eastAsia="宋体"/>
      <w:kern w:val="2"/>
      <w:sz w:val="21"/>
    </w:rPr>
  </w:style>
  <w:style w:type="character" w:default="1" w:styleId="4">
    <w:name w:val="Default Paragraph Font"/>
    <w:unhideWhenUsed/>
    <w:uiPriority w:val="99"/>
    <w:rPr>
      <w:rFonts w:hint="default"/>
      <w:sz w:val="24"/>
    </w:rPr>
  </w:style>
  <w:style w:type="table" w:default="1" w:styleId="3">
    <w:name w:val="Normal Table"/>
    <w:qFormat/>
    <w:uiPriority w:val="99"/>
    <w:tblPr>
      <w:tblLayout w:type="fixed"/>
      <w:tblCellMar>
        <w:top w:w="0" w:type="dxa"/>
        <w:left w:w="108" w:type="dxa"/>
        <w:bottom w:w="0" w:type="dxa"/>
        <w:right w:w="108" w:type="dxa"/>
      </w:tblCellMar>
    </w:tblPr>
  </w:style>
  <w:style w:type="paragraph" w:styleId="2">
    <w:name w:val="Normal (Web)"/>
    <w:basedOn w:val="1"/>
    <w:unhideWhenUsed/>
    <w:uiPriority w:val="99"/>
    <w:pPr>
      <w:spacing w:before="100" w:beforeLines="0" w:beforeAutospacing="1" w:after="100" w:afterLines="0" w:afterAutospacing="1"/>
      <w:jc w:val="left"/>
    </w:pPr>
    <w:rPr>
      <w:rFonts w:hint="default"/>
      <w:kern w:val="0"/>
      <w:sz w:val="24"/>
      <w:lang w:val="en-US" w:eastAsia="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0</TotalTime>
  <ScaleCrop>false</ScaleCrop>
  <LinksUpToDate>false</LinksUpToDate>
  <Application>WPS Office_11.8.2.8621_F1E327BC-269C-435d-A152-05C5408002CA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2020-03-18T00:27:13Z</dcterms:created>
  <dc:creator>Administrator</dc:creator>
  <cp:lastModifiedBy>Administrator</cp:lastModifiedBy>
  <dcterms:modified xsi:type="dcterms:W3CDTF">2020-03-18T00:27:39Z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