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宁波市北仑区卫生健康局</w:t>
      </w:r>
    </w:p>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202</w:t>
      </w:r>
      <w:r>
        <w:rPr>
          <w:rFonts w:hint="eastAsia" w:ascii="方正小标宋简体" w:eastAsia="方正小标宋简体"/>
          <w:color w:val="000000"/>
          <w:sz w:val="44"/>
          <w:szCs w:val="44"/>
          <w:lang w:val="en-US" w:eastAsia="zh-CN"/>
        </w:rPr>
        <w:t>3</w:t>
      </w:r>
      <w:r>
        <w:rPr>
          <w:rFonts w:hint="eastAsia" w:ascii="方正小标宋简体" w:eastAsia="方正小标宋简体"/>
          <w:color w:val="000000"/>
          <w:sz w:val="44"/>
          <w:szCs w:val="44"/>
        </w:rPr>
        <w:t>年政府信息公开工作年度报告</w:t>
      </w:r>
    </w:p>
    <w:p>
      <w:pPr>
        <w:spacing w:line="620" w:lineRule="exact"/>
        <w:rPr>
          <w:rFonts w:hint="eastAsia" w:ascii="仿宋_GB2312" w:hAnsi="仿宋_GB2312" w:eastAsia="仿宋_GB2312"/>
          <w:color w:val="000000"/>
          <w:sz w:val="32"/>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jc w:val="both"/>
        <w:textAlignment w:val="auto"/>
        <w:rPr>
          <w:rFonts w:hint="default" w:ascii="仿宋_GB2312" w:hAnsi="仿宋_GB2312" w:eastAsia="仿宋_GB2312"/>
          <w:color w:val="000000"/>
          <w:sz w:val="32"/>
          <w:lang w:eastAsia="zh-CN"/>
        </w:rPr>
      </w:pPr>
      <w:r>
        <w:rPr>
          <w:rFonts w:hint="eastAsia" w:eastAsia="仿宋"/>
          <w:color w:val="000000"/>
          <w:sz w:val="32"/>
          <w:szCs w:val="32"/>
          <w:shd w:val="clear" w:color="auto" w:fill="FFFFFF"/>
        </w:rPr>
        <w:t> </w:t>
      </w:r>
      <w:r>
        <w:rPr>
          <w:rFonts w:hint="eastAsia" w:eastAsia="仿宋"/>
          <w:color w:val="000000"/>
          <w:sz w:val="32"/>
          <w:szCs w:val="32"/>
          <w:shd w:val="clear" w:color="auto" w:fill="FFFFFF"/>
          <w:lang w:val="en-US" w:eastAsia="zh-CN"/>
        </w:rPr>
        <w:t xml:space="preserve">  </w:t>
      </w:r>
      <w:r>
        <w:rPr>
          <w:rFonts w:hint="eastAsia" w:ascii="楷体_GB2312" w:hAnsi="仿宋" w:eastAsia="楷体_GB2312"/>
          <w:color w:val="333333"/>
          <w:sz w:val="32"/>
          <w:szCs w:val="32"/>
          <w:shd w:val="clear" w:color="auto" w:fill="FFFFFF"/>
          <w:lang w:val="en-US" w:eastAsia="zh-CN"/>
        </w:rPr>
        <w:t xml:space="preserve"> </w:t>
      </w:r>
      <w:r>
        <w:rPr>
          <w:rFonts w:hint="eastAsia" w:ascii="楷体_GB2312" w:hAnsi="仿宋" w:eastAsia="楷体_GB2312"/>
          <w:color w:val="333333"/>
          <w:sz w:val="32"/>
          <w:szCs w:val="32"/>
          <w:shd w:val="clear" w:color="auto" w:fill="FFFFFF"/>
        </w:rPr>
        <w:t>编制说明：本报告是根据《中华人民共和国政府信息公开条例》（国务院令第711号）和</w:t>
      </w:r>
      <w:r>
        <w:rPr>
          <w:rFonts w:hint="eastAsia" w:ascii="楷体_GB2312" w:hAnsi="楷体_GB2312" w:eastAsia="楷体_GB2312" w:cs="楷体_GB2312"/>
          <w:b w:val="0"/>
          <w:bCs/>
          <w:color w:val="333333"/>
          <w:sz w:val="32"/>
          <w:szCs w:val="32"/>
        </w:rPr>
        <w:t>国务院办公厅政府信息与政务公开办公室关于印发《中华人民共和国政府信息公开工作年度报告格式》的通知</w:t>
      </w:r>
      <w:r>
        <w:rPr>
          <w:rFonts w:hint="eastAsia" w:ascii="楷体_GB2312" w:hAnsi="楷体_GB2312" w:eastAsia="楷体_GB2312" w:cs="楷体_GB2312"/>
          <w:b w:val="0"/>
          <w:bCs/>
          <w:color w:val="333333"/>
          <w:sz w:val="32"/>
          <w:szCs w:val="32"/>
          <w:lang w:eastAsia="zh-CN"/>
        </w:rPr>
        <w:t>（</w:t>
      </w:r>
      <w:r>
        <w:rPr>
          <w:rFonts w:hint="eastAsia" w:ascii="楷体_GB2312" w:hAnsi="楷体_GB2312" w:eastAsia="楷体_GB2312" w:cs="楷体_GB2312"/>
          <w:b w:val="0"/>
          <w:bCs/>
          <w:color w:val="333333"/>
          <w:sz w:val="32"/>
          <w:szCs w:val="32"/>
        </w:rPr>
        <w:t>国办公开办函〔2021〕30号</w:t>
      </w:r>
      <w:r>
        <w:rPr>
          <w:rFonts w:hint="eastAsia" w:ascii="楷体_GB2312" w:hAnsi="楷体_GB2312" w:eastAsia="楷体_GB2312" w:cs="楷体_GB2312"/>
          <w:b w:val="0"/>
          <w:bCs/>
          <w:color w:val="333333"/>
          <w:sz w:val="32"/>
          <w:szCs w:val="32"/>
          <w:lang w:eastAsia="zh-CN"/>
        </w:rPr>
        <w:t>）</w:t>
      </w:r>
      <w:r>
        <w:rPr>
          <w:rFonts w:hint="eastAsia" w:ascii="楷体_GB2312" w:hAnsi="仿宋" w:eastAsia="楷体_GB2312"/>
          <w:color w:val="333333"/>
          <w:sz w:val="32"/>
          <w:szCs w:val="32"/>
          <w:shd w:val="clear" w:color="auto" w:fill="FFFFFF"/>
        </w:rPr>
        <w:t>文件要求编制。全文包含总体情况、主动公开政府信息情况、收到和处理政府信息公开申请情况、因政府信息公开工作被申请行政复议、提起行政诉讼情况、政府信息公开工作存在的主要问题及改进情况、其他需要报告的事项六个方面。</w:t>
      </w:r>
      <w:r>
        <w:rPr>
          <w:rFonts w:hint="default" w:ascii="楷体_GB2312" w:hAnsi="仿宋" w:eastAsia="楷体_GB2312"/>
          <w:color w:val="333333"/>
          <w:sz w:val="32"/>
          <w:szCs w:val="32"/>
          <w:shd w:val="clear" w:color="auto" w:fill="FFFFFF"/>
        </w:rPr>
        <w:t>本报告所列数据的统计期限自202</w:t>
      </w:r>
      <w:r>
        <w:rPr>
          <w:rFonts w:hint="eastAsia" w:ascii="楷体_GB2312" w:hAnsi="仿宋" w:eastAsia="楷体_GB2312"/>
          <w:color w:val="333333"/>
          <w:sz w:val="32"/>
          <w:szCs w:val="32"/>
          <w:shd w:val="clear" w:color="auto" w:fill="FFFFFF"/>
          <w:lang w:val="en-US" w:eastAsia="zh-CN"/>
        </w:rPr>
        <w:t>3</w:t>
      </w:r>
      <w:r>
        <w:rPr>
          <w:rFonts w:hint="default" w:ascii="楷体_GB2312" w:hAnsi="仿宋" w:eastAsia="楷体_GB2312"/>
          <w:color w:val="333333"/>
          <w:sz w:val="32"/>
          <w:szCs w:val="32"/>
          <w:shd w:val="clear" w:color="auto" w:fill="FFFFFF"/>
        </w:rPr>
        <w:t>年1月1日起至12月31日止。</w:t>
      </w:r>
    </w:p>
    <w:p>
      <w:pPr>
        <w:spacing w:line="580" w:lineRule="exact"/>
        <w:ind w:firstLine="640" w:firstLineChars="200"/>
        <w:rPr>
          <w:rFonts w:hint="eastAsia" w:ascii="黑体" w:hAnsi="黑体" w:eastAsia="黑体" w:cs="黑体"/>
          <w:color w:val="000000"/>
          <w:sz w:val="32"/>
        </w:rPr>
      </w:pPr>
      <w:r>
        <w:rPr>
          <w:rFonts w:hint="eastAsia" w:ascii="黑体" w:hAnsi="黑体" w:eastAsia="黑体" w:cs="黑体"/>
          <w:color w:val="000000"/>
          <w:sz w:val="32"/>
        </w:rPr>
        <w:t>一、总体情况</w:t>
      </w:r>
    </w:p>
    <w:p>
      <w:pPr>
        <w:spacing w:line="58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rPr>
        <w:t>年，政务公开工作</w:t>
      </w:r>
      <w:r>
        <w:rPr>
          <w:rFonts w:hint="eastAsia" w:ascii="仿宋_GB2312" w:hAnsi="仿宋_GB2312" w:eastAsia="仿宋_GB2312" w:cs="仿宋_GB2312"/>
          <w:color w:val="000000"/>
          <w:sz w:val="32"/>
          <w:szCs w:val="32"/>
          <w:shd w:val="clear" w:color="auto" w:fill="FFFFFF"/>
        </w:rPr>
        <w:t>坚持以习近平新时代中国特色社会主义思想为指导，以全面贯彻《中华人民共和国政府信息公开条例》为主线，认真落实</w:t>
      </w:r>
      <w:r>
        <w:rPr>
          <w:rFonts w:hint="eastAsia" w:ascii="仿宋_GB2312" w:hAnsi="仿宋_GB2312" w:eastAsia="仿宋_GB2312" w:cs="仿宋_GB2312"/>
          <w:color w:val="000000"/>
          <w:sz w:val="32"/>
          <w:szCs w:val="32"/>
          <w:shd w:val="clear" w:color="auto" w:fill="FFFFFF"/>
          <w:lang w:eastAsia="zh-CN"/>
        </w:rPr>
        <w:t>国家、省、市</w:t>
      </w:r>
      <w:r>
        <w:rPr>
          <w:rFonts w:hint="eastAsia" w:ascii="仿宋_GB2312" w:hAnsi="仿宋_GB2312" w:eastAsia="仿宋_GB2312" w:cs="仿宋_GB2312"/>
          <w:color w:val="000000"/>
          <w:sz w:val="32"/>
          <w:szCs w:val="32"/>
          <w:shd w:val="clear" w:color="auto" w:fill="FFFFFF"/>
        </w:rPr>
        <w:t>文件要求，</w:t>
      </w:r>
      <w:r>
        <w:rPr>
          <w:rFonts w:hint="eastAsia" w:ascii="仿宋_GB2312" w:hAnsi="仿宋_GB2312" w:eastAsia="仿宋_GB2312" w:cs="仿宋_GB2312"/>
          <w:color w:val="000000"/>
          <w:sz w:val="32"/>
          <w:szCs w:val="32"/>
        </w:rPr>
        <w:t>以夯实政务公开基础为抓手，以公开促落实、促规范、促服务为目标，努力提升卫健工作透明度和政府公信力。</w:t>
      </w:r>
      <w:r>
        <w:rPr>
          <w:rFonts w:hint="eastAsia" w:ascii="仿宋_GB2312" w:hAnsi="仿宋_GB2312" w:eastAsia="仿宋_GB2312" w:cs="仿宋_GB2312"/>
          <w:color w:val="000000"/>
          <w:sz w:val="32"/>
          <w:szCs w:val="32"/>
          <w:highlight w:val="none"/>
        </w:rPr>
        <w:t>全年通过各种渠道公开政府信息</w:t>
      </w:r>
      <w:r>
        <w:rPr>
          <w:rFonts w:hint="eastAsia" w:ascii="仿宋_GB2312" w:hAnsi="仿宋_GB2312" w:eastAsia="仿宋_GB2312" w:cs="仿宋_GB2312"/>
          <w:color w:val="000000"/>
          <w:sz w:val="32"/>
          <w:szCs w:val="32"/>
          <w:highlight w:val="none"/>
          <w:lang w:val="en-US" w:eastAsia="zh-CN"/>
        </w:rPr>
        <w:t>1111</w:t>
      </w:r>
      <w:r>
        <w:rPr>
          <w:rFonts w:hint="eastAsia" w:ascii="仿宋_GB2312" w:hAnsi="仿宋_GB2312" w:eastAsia="仿宋_GB2312" w:cs="仿宋_GB2312"/>
          <w:color w:val="000000"/>
          <w:sz w:val="32"/>
          <w:szCs w:val="32"/>
          <w:highlight w:val="none"/>
        </w:rPr>
        <w:t>条，政务新媒体</w:t>
      </w:r>
      <w:r>
        <w:rPr>
          <w:rFonts w:hint="eastAsia" w:ascii="仿宋_GB2312" w:hAnsi="仿宋_GB2312" w:eastAsia="仿宋_GB2312" w:cs="仿宋_GB2312"/>
          <w:color w:val="000000"/>
          <w:sz w:val="32"/>
          <w:szCs w:val="32"/>
          <w:highlight w:val="none"/>
          <w:lang w:eastAsia="zh-CN"/>
        </w:rPr>
        <w:t>健康北仑微信公众号</w:t>
      </w:r>
      <w:r>
        <w:rPr>
          <w:rFonts w:hint="eastAsia" w:ascii="仿宋_GB2312" w:hAnsi="仿宋_GB2312" w:eastAsia="仿宋_GB2312" w:cs="仿宋_GB2312"/>
          <w:color w:val="000000"/>
          <w:sz w:val="32"/>
          <w:szCs w:val="32"/>
          <w:highlight w:val="none"/>
        </w:rPr>
        <w:t>公开信息</w:t>
      </w:r>
      <w:r>
        <w:rPr>
          <w:rFonts w:hint="eastAsia" w:ascii="仿宋_GB2312" w:hAnsi="仿宋_GB2312" w:eastAsia="仿宋_GB2312" w:cs="仿宋_GB2312"/>
          <w:color w:val="000000"/>
          <w:sz w:val="32"/>
          <w:szCs w:val="32"/>
          <w:highlight w:val="none"/>
          <w:lang w:val="en-US" w:eastAsia="zh-CN"/>
        </w:rPr>
        <w:t>620</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rPr>
        <w:t>具体情况汇报如下：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1F1F1F"/>
          <w:spacing w:val="0"/>
          <w:sz w:val="32"/>
          <w:szCs w:val="32"/>
          <w:shd w:val="clear" w:color="auto" w:fill="FFFFFF"/>
          <w:lang w:eastAsia="zh-CN"/>
        </w:rPr>
      </w:pPr>
      <w:r>
        <w:rPr>
          <w:rFonts w:hint="eastAsia" w:ascii="楷体" w:hAnsi="楷体" w:eastAsia="楷体" w:cs="楷体"/>
          <w:color w:val="000000"/>
          <w:sz w:val="32"/>
          <w:lang w:val="en-US" w:eastAsia="zh-CN"/>
        </w:rPr>
        <w:t>（一）</w:t>
      </w:r>
      <w:r>
        <w:rPr>
          <w:rFonts w:hint="eastAsia" w:ascii="楷体_GB2312" w:hAnsi="楷体_GB2312" w:eastAsia="楷体_GB2312" w:cs="楷体_GB2312"/>
          <w:i w:val="0"/>
          <w:caps w:val="0"/>
          <w:color w:val="1F1F1F"/>
          <w:spacing w:val="0"/>
          <w:sz w:val="32"/>
          <w:szCs w:val="32"/>
          <w:shd w:val="clear" w:color="auto" w:fill="FFFFFF"/>
          <w:lang w:val="en-US" w:eastAsia="zh-CN"/>
        </w:rPr>
        <w:t>政务公开工作进一步规范。</w:t>
      </w:r>
      <w:r>
        <w:rPr>
          <w:rFonts w:hint="eastAsia" w:ascii="仿宋_GB2312" w:hAnsi="仿宋_GB2312" w:eastAsia="仿宋_GB2312" w:cs="仿宋_GB2312"/>
          <w:i w:val="0"/>
          <w:caps w:val="0"/>
          <w:color w:val="1F1F1F"/>
          <w:spacing w:val="0"/>
          <w:sz w:val="32"/>
          <w:szCs w:val="32"/>
          <w:shd w:val="clear" w:color="auto" w:fill="FFFFFF"/>
          <w:lang w:eastAsia="zh-CN"/>
        </w:rPr>
        <w:t>为确保单位各项政务公开工作落到实处，我局认真总结近年来工作中的经验和做法，认真研究解决存在的问题，进一步健全完善政府信息公开领导小组，落实专人具体负责实施，通过理顺政务信息公开的审批流程，形成科室长（下属单位主要领导）、综合科负责人、局分管领导逐级审核程序，达到领导、机构、人员、责任“四落实”。进一步规范和完善政务公开的办事内容、方式、程序和监督保障措施，从而不断提高政务公开工作的质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1F1F1F"/>
          <w:spacing w:val="0"/>
          <w:sz w:val="32"/>
          <w:szCs w:val="32"/>
          <w:shd w:val="clear" w:color="auto" w:fill="FFFFFF"/>
          <w:lang w:val="en-US" w:eastAsia="zh-CN"/>
        </w:rPr>
      </w:pPr>
      <w:r>
        <w:rPr>
          <w:rFonts w:hint="eastAsia" w:ascii="楷体_GB2312" w:hAnsi="楷体_GB2312" w:eastAsia="楷体_GB2312" w:cs="楷体_GB2312"/>
          <w:i w:val="0"/>
          <w:caps w:val="0"/>
          <w:color w:val="1F1F1F"/>
          <w:spacing w:val="0"/>
          <w:sz w:val="32"/>
          <w:szCs w:val="32"/>
          <w:shd w:val="clear" w:color="auto" w:fill="FFFFFF"/>
          <w:lang w:eastAsia="zh-CN"/>
        </w:rPr>
        <w:t>（二）</w:t>
      </w:r>
      <w:r>
        <w:rPr>
          <w:rFonts w:hint="eastAsia" w:ascii="楷体_GB2312" w:hAnsi="楷体_GB2312" w:eastAsia="楷体_GB2312" w:cs="楷体_GB2312"/>
          <w:i w:val="0"/>
          <w:caps w:val="0"/>
          <w:color w:val="1F1F1F"/>
          <w:spacing w:val="0"/>
          <w:sz w:val="32"/>
          <w:szCs w:val="32"/>
          <w:shd w:val="clear" w:color="auto" w:fill="FFFFFF"/>
          <w:lang w:val="en-US" w:eastAsia="zh-CN"/>
        </w:rPr>
        <w:t>政务公开重点进一步突出。</w:t>
      </w:r>
      <w:r>
        <w:rPr>
          <w:rFonts w:hint="eastAsia" w:ascii="仿宋_GB2312" w:hAnsi="仿宋_GB2312" w:eastAsia="仿宋_GB2312" w:cs="仿宋_GB2312"/>
          <w:i w:val="0"/>
          <w:caps w:val="0"/>
          <w:color w:val="1F1F1F"/>
          <w:spacing w:val="0"/>
          <w:sz w:val="32"/>
          <w:szCs w:val="32"/>
          <w:shd w:val="clear" w:color="auto" w:fill="FFFFFF"/>
          <w:lang w:val="en-US" w:eastAsia="zh-CN"/>
        </w:rPr>
        <w:t>通过精简公开栏目，废弃了发展规划、专项经费、应急管理、专家论证、传染病疫情防控、重大疾病预防控制、医疗机构信息、机关工作人员公示栏目，围绕群众关切事项，积极推进卫生健康领域政策及服务内容的信息公开。动态公布行政许可结果，严格落实“双随机、一公开”，不定期公开监督检查、行政处罚案件和行政审批信息，增强监管威慑力和公信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1F1F1F"/>
          <w:spacing w:val="0"/>
          <w:sz w:val="32"/>
          <w:szCs w:val="32"/>
          <w:shd w:val="clear" w:color="auto" w:fill="FFFFFF"/>
          <w:lang w:eastAsia="zh-CN"/>
        </w:rPr>
      </w:pPr>
      <w:r>
        <w:rPr>
          <w:rFonts w:hint="eastAsia" w:ascii="楷体_GB2312" w:hAnsi="楷体_GB2312" w:eastAsia="楷体_GB2312" w:cs="楷体_GB2312"/>
          <w:i w:val="0"/>
          <w:caps w:val="0"/>
          <w:color w:val="1F1F1F"/>
          <w:spacing w:val="0"/>
          <w:sz w:val="32"/>
          <w:szCs w:val="32"/>
          <w:shd w:val="clear" w:color="auto" w:fill="FFFFFF"/>
          <w:lang w:val="en-US" w:eastAsia="zh-CN"/>
        </w:rPr>
        <w:t>（三）政务公开形式和渠道进一步延伸。</w:t>
      </w:r>
      <w:r>
        <w:rPr>
          <w:rFonts w:hint="eastAsia" w:ascii="仿宋_GB2312" w:hAnsi="仿宋_GB2312" w:eastAsia="仿宋_GB2312" w:cs="仿宋_GB2312"/>
          <w:i w:val="0"/>
          <w:caps w:val="0"/>
          <w:color w:val="1F1F1F"/>
          <w:spacing w:val="0"/>
          <w:sz w:val="32"/>
          <w:szCs w:val="32"/>
          <w:shd w:val="clear" w:color="auto" w:fill="FFFFFF"/>
        </w:rPr>
        <w:t>采用了多种公开形式和渠道</w:t>
      </w:r>
      <w:r>
        <w:rPr>
          <w:rFonts w:hint="eastAsia" w:ascii="仿宋_GB2312" w:hAnsi="仿宋_GB2312" w:eastAsia="仿宋_GB2312" w:cs="仿宋_GB2312"/>
          <w:i w:val="0"/>
          <w:caps w:val="0"/>
          <w:color w:val="1F1F1F"/>
          <w:spacing w:val="0"/>
          <w:sz w:val="32"/>
          <w:szCs w:val="32"/>
          <w:shd w:val="clear" w:color="auto" w:fill="FFFFFF"/>
          <w:lang w:eastAsia="zh-CN"/>
        </w:rPr>
        <w:t>，一是</w:t>
      </w:r>
      <w:r>
        <w:rPr>
          <w:rFonts w:hint="eastAsia" w:ascii="仿宋_GB2312" w:hAnsi="仿宋_GB2312" w:eastAsia="仿宋_GB2312" w:cs="仿宋_GB2312"/>
          <w:i w:val="0"/>
          <w:caps w:val="0"/>
          <w:color w:val="1F1F1F"/>
          <w:spacing w:val="0"/>
          <w:sz w:val="32"/>
          <w:szCs w:val="32"/>
          <w:shd w:val="clear" w:color="auto" w:fill="FFFFFF"/>
        </w:rPr>
        <w:t>官方网站</w:t>
      </w:r>
      <w:r>
        <w:rPr>
          <w:rFonts w:hint="eastAsia" w:ascii="仿宋_GB2312" w:hAnsi="仿宋_GB2312" w:eastAsia="仿宋_GB2312" w:cs="仿宋_GB2312"/>
          <w:i w:val="0"/>
          <w:caps w:val="0"/>
          <w:color w:val="1F1F1F"/>
          <w:spacing w:val="0"/>
          <w:sz w:val="32"/>
          <w:szCs w:val="32"/>
          <w:shd w:val="clear" w:color="auto" w:fill="FFFFFF"/>
          <w:lang w:eastAsia="zh-CN"/>
        </w:rPr>
        <w:t>，通过</w:t>
      </w:r>
      <w:r>
        <w:rPr>
          <w:rFonts w:hint="eastAsia" w:ascii="仿宋_GB2312" w:hAnsi="仿宋_GB2312" w:eastAsia="仿宋_GB2312" w:cs="仿宋_GB2312"/>
          <w:i w:val="0"/>
          <w:caps w:val="0"/>
          <w:color w:val="1F1F1F"/>
          <w:spacing w:val="0"/>
          <w:sz w:val="32"/>
          <w:szCs w:val="32"/>
          <w:shd w:val="clear" w:color="auto" w:fill="FFFFFF"/>
        </w:rPr>
        <w:t>及时更新网站内容，提供最新的卫生政策和信息。</w:t>
      </w:r>
      <w:r>
        <w:rPr>
          <w:rFonts w:hint="eastAsia" w:ascii="仿宋_GB2312" w:hAnsi="仿宋_GB2312" w:eastAsia="仿宋_GB2312" w:cs="仿宋_GB2312"/>
          <w:i w:val="0"/>
          <w:caps w:val="0"/>
          <w:color w:val="1F1F1F"/>
          <w:spacing w:val="0"/>
          <w:sz w:val="32"/>
          <w:szCs w:val="32"/>
          <w:shd w:val="clear" w:color="auto" w:fill="FFFFFF"/>
          <w:lang w:eastAsia="zh-CN"/>
        </w:rPr>
        <w:t>二是</w:t>
      </w:r>
      <w:r>
        <w:rPr>
          <w:rFonts w:hint="eastAsia" w:ascii="仿宋_GB2312" w:hAnsi="仿宋_GB2312" w:eastAsia="仿宋_GB2312" w:cs="仿宋_GB2312"/>
          <w:i w:val="0"/>
          <w:caps w:val="0"/>
          <w:color w:val="1F1F1F"/>
          <w:spacing w:val="0"/>
          <w:sz w:val="32"/>
          <w:szCs w:val="32"/>
          <w:shd w:val="clear" w:color="auto" w:fill="FFFFFF"/>
        </w:rPr>
        <w:t>微信公众号</w:t>
      </w:r>
      <w:r>
        <w:rPr>
          <w:rFonts w:hint="eastAsia" w:ascii="仿宋_GB2312" w:hAnsi="仿宋_GB2312" w:eastAsia="仿宋_GB2312" w:cs="仿宋_GB2312"/>
          <w:i w:val="0"/>
          <w:caps w:val="0"/>
          <w:color w:val="1F1F1F"/>
          <w:spacing w:val="0"/>
          <w:sz w:val="32"/>
          <w:szCs w:val="32"/>
          <w:shd w:val="clear" w:color="auto" w:fill="FFFFFF"/>
          <w:lang w:eastAsia="zh-CN"/>
        </w:rPr>
        <w:t>，</w:t>
      </w:r>
      <w:r>
        <w:rPr>
          <w:rFonts w:hint="eastAsia" w:ascii="仿宋_GB2312" w:hAnsi="仿宋_GB2312" w:eastAsia="仿宋_GB2312" w:cs="仿宋_GB2312"/>
          <w:i w:val="0"/>
          <w:caps w:val="0"/>
          <w:color w:val="1F1F1F"/>
          <w:spacing w:val="0"/>
          <w:sz w:val="32"/>
          <w:szCs w:val="32"/>
          <w:shd w:val="clear" w:color="auto" w:fill="FFFFFF"/>
        </w:rPr>
        <w:t>通过社交媒体平台及时发布信息，并回应公众的关切。</w:t>
      </w:r>
      <w:r>
        <w:rPr>
          <w:rFonts w:hint="eastAsia" w:ascii="仿宋_GB2312" w:hAnsi="仿宋_GB2312" w:eastAsia="仿宋_GB2312" w:cs="仿宋_GB2312"/>
          <w:i w:val="0"/>
          <w:caps w:val="0"/>
          <w:color w:val="1F1F1F"/>
          <w:spacing w:val="0"/>
          <w:sz w:val="32"/>
          <w:szCs w:val="32"/>
          <w:shd w:val="clear" w:color="auto" w:fill="FFFFFF"/>
          <w:lang w:eastAsia="zh-CN"/>
        </w:rPr>
        <w:t>利用各种宣传日的主题开展</w:t>
      </w:r>
      <w:bookmarkStart w:id="0" w:name="_GoBack"/>
      <w:bookmarkEnd w:id="0"/>
      <w:r>
        <w:rPr>
          <w:rFonts w:hint="eastAsia" w:ascii="仿宋_GB2312" w:hAnsi="仿宋_GB2312" w:eastAsia="仿宋_GB2312" w:cs="仿宋_GB2312"/>
          <w:i w:val="0"/>
          <w:caps w:val="0"/>
          <w:color w:val="1F1F1F"/>
          <w:spacing w:val="0"/>
          <w:sz w:val="32"/>
          <w:szCs w:val="32"/>
          <w:shd w:val="clear" w:color="auto" w:fill="FFFFFF"/>
          <w:lang w:eastAsia="zh-CN"/>
        </w:rPr>
        <w:t>宣传，进一步做好卫生健康宣传工作，及时宣传卫生健康行业信息、工作动态。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1F1F1F"/>
          <w:spacing w:val="0"/>
          <w:sz w:val="32"/>
          <w:szCs w:val="32"/>
          <w:shd w:val="clear" w:color="auto" w:fill="FFFFFF"/>
        </w:rPr>
      </w:pPr>
      <w:r>
        <w:rPr>
          <w:rFonts w:hint="eastAsia" w:ascii="楷体_GB2312" w:hAnsi="楷体_GB2312" w:eastAsia="楷体_GB2312" w:cs="楷体_GB2312"/>
          <w:i w:val="0"/>
          <w:caps w:val="0"/>
          <w:color w:val="1F1F1F"/>
          <w:spacing w:val="0"/>
          <w:sz w:val="32"/>
          <w:szCs w:val="32"/>
          <w:shd w:val="clear" w:color="auto" w:fill="FFFFFF"/>
          <w:lang w:val="en-US" w:eastAsia="zh-CN"/>
        </w:rPr>
        <w:t>（四）政务公开时限和更新频率进一步提高。</w:t>
      </w:r>
      <w:r>
        <w:rPr>
          <w:rFonts w:hint="eastAsia" w:ascii="仿宋_GB2312" w:hAnsi="仿宋_GB2312" w:eastAsia="仿宋_GB2312" w:cs="仿宋_GB2312"/>
          <w:i w:val="0"/>
          <w:caps w:val="0"/>
          <w:color w:val="1F1F1F"/>
          <w:spacing w:val="0"/>
          <w:sz w:val="32"/>
          <w:szCs w:val="32"/>
          <w:shd w:val="clear" w:color="auto" w:fill="FFFFFF"/>
        </w:rPr>
        <w:t>我</w:t>
      </w:r>
      <w:r>
        <w:rPr>
          <w:rFonts w:hint="eastAsia" w:ascii="仿宋_GB2312" w:hAnsi="仿宋_GB2312" w:eastAsia="仿宋_GB2312" w:cs="仿宋_GB2312"/>
          <w:i w:val="0"/>
          <w:caps w:val="0"/>
          <w:color w:val="1F1F1F"/>
          <w:spacing w:val="0"/>
          <w:sz w:val="32"/>
          <w:szCs w:val="32"/>
          <w:shd w:val="clear" w:color="auto" w:fill="FFFFFF"/>
          <w:lang w:eastAsia="zh-CN"/>
        </w:rPr>
        <w:t>局</w:t>
      </w:r>
      <w:r>
        <w:rPr>
          <w:rFonts w:hint="eastAsia" w:ascii="仿宋_GB2312" w:hAnsi="仿宋_GB2312" w:eastAsia="仿宋_GB2312" w:cs="仿宋_GB2312"/>
          <w:i w:val="0"/>
          <w:caps w:val="0"/>
          <w:color w:val="1F1F1F"/>
          <w:spacing w:val="0"/>
          <w:sz w:val="32"/>
          <w:szCs w:val="32"/>
          <w:shd w:val="clear" w:color="auto" w:fill="FFFFFF"/>
        </w:rPr>
        <w:t>对公开的政务信息规定了明确的时限和更新频率。对于常规性的政务信息，在信息产生后5个工作日内公开；对于涉及重大事项的信息，在事项发生后24小时内公开。根据实际情况，定期更新网站内容和其他公开形式的信息。</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二、主动公开政府信息情况</w:t>
      </w:r>
    </w:p>
    <w:tbl>
      <w:tblPr>
        <w:tblStyle w:val="6"/>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467.19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6"/>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6"/>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shd w:val="clear" w:color="auto" w:fill="FFFFFF"/>
        <w:spacing w:after="240"/>
        <w:rPr>
          <w:rFonts w:hint="eastAsia" w:ascii="黑体" w:hAnsi="黑体" w:eastAsia="黑体" w:cs="宋体"/>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textAlignment w:val="auto"/>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五、存在的主要问题及改进情况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1F1F1F"/>
          <w:spacing w:val="0"/>
          <w:sz w:val="32"/>
          <w:szCs w:val="32"/>
          <w:shd w:val="clear" w:color="auto" w:fill="FFFFFF"/>
        </w:rPr>
        <w:t>在实施政务公开工作中，我们也遇到了一些问题，如信息更新不及时、公开范围不够全面等。为了解决这些问题，我们将采取以下改进措施</w:t>
      </w:r>
      <w:r>
        <w:rPr>
          <w:rFonts w:hint="eastAsia" w:ascii="仿宋_GB2312" w:hAnsi="仿宋_GB2312" w:eastAsia="仿宋_GB2312" w:cs="仿宋_GB2312"/>
          <w:i w:val="0"/>
          <w:caps w:val="0"/>
          <w:color w:val="1F1F1F"/>
          <w:spacing w:val="0"/>
          <w:sz w:val="32"/>
          <w:szCs w:val="32"/>
          <w:shd w:val="clear" w:color="auto" w:fill="FFFFFF"/>
          <w:lang w:eastAsia="zh-CN"/>
        </w:rPr>
        <w:t>，</w:t>
      </w:r>
      <w:r>
        <w:rPr>
          <w:rFonts w:hint="eastAsia" w:ascii="仿宋_GB2312" w:hAnsi="仿宋_GB2312" w:eastAsia="仿宋_GB2312" w:cs="仿宋_GB2312"/>
          <w:i w:val="0"/>
          <w:caps w:val="0"/>
          <w:color w:val="1F1F1F"/>
          <w:spacing w:val="0"/>
          <w:sz w:val="32"/>
          <w:szCs w:val="32"/>
          <w:shd w:val="clear" w:color="auto" w:fill="FFFFFF"/>
          <w:lang w:val="en-US" w:eastAsia="zh-CN"/>
        </w:rPr>
        <w:t>1.</w:t>
      </w:r>
      <w:r>
        <w:rPr>
          <w:rFonts w:hint="eastAsia" w:ascii="仿宋_GB2312" w:hAnsi="仿宋_GB2312" w:eastAsia="仿宋_GB2312" w:cs="仿宋_GB2312"/>
          <w:i w:val="0"/>
          <w:caps w:val="0"/>
          <w:color w:val="1F1F1F"/>
          <w:spacing w:val="0"/>
          <w:sz w:val="32"/>
          <w:szCs w:val="32"/>
          <w:shd w:val="clear" w:color="auto" w:fill="FFFFFF"/>
        </w:rPr>
        <w:t>加强信息更新的及时性，确保信息的时效性；</w:t>
      </w:r>
      <w:r>
        <w:rPr>
          <w:rFonts w:hint="eastAsia" w:ascii="仿宋_GB2312" w:hAnsi="仿宋_GB2312" w:eastAsia="仿宋_GB2312" w:cs="仿宋_GB2312"/>
          <w:i w:val="0"/>
          <w:caps w:val="0"/>
          <w:color w:val="1F1F1F"/>
          <w:spacing w:val="0"/>
          <w:sz w:val="32"/>
          <w:szCs w:val="32"/>
          <w:shd w:val="clear" w:color="auto" w:fill="FFFFFF"/>
          <w:lang w:val="en-US" w:eastAsia="zh-CN"/>
        </w:rPr>
        <w:t>2.</w:t>
      </w:r>
      <w:r>
        <w:rPr>
          <w:rFonts w:hint="eastAsia" w:ascii="仿宋_GB2312" w:hAnsi="仿宋_GB2312" w:eastAsia="仿宋_GB2312" w:cs="仿宋_GB2312"/>
          <w:i w:val="0"/>
          <w:caps w:val="0"/>
          <w:color w:val="1F1F1F"/>
          <w:spacing w:val="0"/>
          <w:sz w:val="32"/>
          <w:szCs w:val="32"/>
          <w:shd w:val="clear" w:color="auto" w:fill="FFFFFF"/>
        </w:rPr>
        <w:t>扩大公开范围，将更多的信息纳入公开范围；</w:t>
      </w:r>
      <w:r>
        <w:rPr>
          <w:rFonts w:hint="eastAsia" w:ascii="仿宋_GB2312" w:hAnsi="仿宋_GB2312" w:eastAsia="仿宋_GB2312" w:cs="仿宋_GB2312"/>
          <w:i w:val="0"/>
          <w:caps w:val="0"/>
          <w:color w:val="1F1F1F"/>
          <w:spacing w:val="-20"/>
          <w:sz w:val="32"/>
          <w:szCs w:val="32"/>
          <w:shd w:val="clear" w:color="auto" w:fill="FFFFFF"/>
          <w:lang w:val="en-US" w:eastAsia="zh-CN"/>
        </w:rPr>
        <w:t>3.</w:t>
      </w:r>
      <w:r>
        <w:rPr>
          <w:rFonts w:hint="eastAsia" w:ascii="仿宋_GB2312" w:hAnsi="仿宋_GB2312" w:eastAsia="仿宋_GB2312" w:cs="仿宋_GB2312"/>
          <w:i w:val="0"/>
          <w:caps w:val="0"/>
          <w:color w:val="1F1F1F"/>
          <w:spacing w:val="-20"/>
          <w:sz w:val="32"/>
          <w:szCs w:val="32"/>
          <w:shd w:val="clear" w:color="auto" w:fill="FFFFFF"/>
        </w:rPr>
        <w:t>加强与社会各界的沟通和互动，提高公开工作的质量和效果。</w:t>
      </w:r>
      <w:r>
        <w:rPr>
          <w:rFonts w:hint="eastAsia" w:ascii="仿宋_GB2312" w:hAnsi="仿宋_GB2312" w:eastAsia="仿宋_GB2312" w:cs="仿宋_GB2312"/>
          <w:i w:val="0"/>
          <w:caps w:val="0"/>
          <w:color w:val="1F1F1F"/>
          <w:spacing w:val="0"/>
          <w:sz w:val="32"/>
          <w:szCs w:val="32"/>
          <w:shd w:val="clear" w:color="auto" w:fill="FFFFFF"/>
        </w:rPr>
        <w:t>在</w:t>
      </w:r>
      <w:r>
        <w:rPr>
          <w:rFonts w:hint="eastAsia" w:ascii="仿宋_GB2312" w:hAnsi="仿宋_GB2312" w:eastAsia="仿宋_GB2312" w:cs="仿宋_GB2312"/>
          <w:i w:val="0"/>
          <w:caps w:val="0"/>
          <w:color w:val="1F1F1F"/>
          <w:spacing w:val="0"/>
          <w:sz w:val="32"/>
          <w:szCs w:val="32"/>
          <w:shd w:val="clear" w:color="auto" w:fill="FFFFFF"/>
          <w:lang w:eastAsia="zh-CN"/>
        </w:rPr>
        <w:t>下一步</w:t>
      </w:r>
      <w:r>
        <w:rPr>
          <w:rFonts w:hint="eastAsia" w:ascii="仿宋_GB2312" w:hAnsi="仿宋_GB2312" w:eastAsia="仿宋_GB2312" w:cs="仿宋_GB2312"/>
          <w:i w:val="0"/>
          <w:caps w:val="0"/>
          <w:color w:val="1F1F1F"/>
          <w:spacing w:val="0"/>
          <w:sz w:val="32"/>
          <w:szCs w:val="32"/>
          <w:shd w:val="clear" w:color="auto" w:fill="FFFFFF"/>
        </w:rPr>
        <w:t>工作中，我们将继续按照国家和省市有关要求，加强政务公开工作，提高公开质量和效果。</w:t>
      </w:r>
      <w:r>
        <w:rPr>
          <w:rFonts w:hint="eastAsia" w:ascii="仿宋_GB2312" w:hAnsi="仿宋_GB2312" w:eastAsia="仿宋_GB2312" w:cs="仿宋_GB2312"/>
          <w:i w:val="0"/>
          <w:caps w:val="0"/>
          <w:color w:val="1F1F1F"/>
          <w:spacing w:val="0"/>
          <w:sz w:val="32"/>
          <w:szCs w:val="32"/>
          <w:shd w:val="clear" w:color="auto" w:fill="FFFFFF"/>
          <w:lang w:eastAsia="zh-CN"/>
        </w:rPr>
        <w:t>一方面</w:t>
      </w:r>
      <w:r>
        <w:rPr>
          <w:rFonts w:hint="eastAsia" w:ascii="仿宋_GB2312" w:hAnsi="仿宋_GB2312" w:eastAsia="仿宋_GB2312" w:cs="仿宋_GB2312"/>
          <w:i w:val="0"/>
          <w:caps w:val="0"/>
          <w:color w:val="1F1F1F"/>
          <w:spacing w:val="0"/>
          <w:sz w:val="32"/>
          <w:szCs w:val="32"/>
          <w:shd w:val="clear" w:color="auto" w:fill="FFFFFF"/>
        </w:rPr>
        <w:t>制定更加科学合理的政务公开计划；</w:t>
      </w:r>
      <w:r>
        <w:rPr>
          <w:rFonts w:hint="eastAsia" w:ascii="仿宋_GB2312" w:hAnsi="仿宋_GB2312" w:eastAsia="仿宋_GB2312" w:cs="仿宋_GB2312"/>
          <w:i w:val="0"/>
          <w:caps w:val="0"/>
          <w:color w:val="1F1F1F"/>
          <w:spacing w:val="0"/>
          <w:sz w:val="32"/>
          <w:szCs w:val="32"/>
          <w:shd w:val="clear" w:color="auto" w:fill="FFFFFF"/>
          <w:lang w:eastAsia="zh-CN"/>
        </w:rPr>
        <w:t>另一方面强化各科室和各单位之间的信息互通</w:t>
      </w:r>
      <w:r>
        <w:rPr>
          <w:rFonts w:hint="eastAsia" w:ascii="仿宋_GB2312" w:hAnsi="仿宋_GB2312" w:eastAsia="仿宋_GB2312" w:cs="仿宋_GB2312"/>
          <w:i w:val="0"/>
          <w:caps w:val="0"/>
          <w:color w:val="1F1F1F"/>
          <w:spacing w:val="0"/>
          <w:sz w:val="32"/>
          <w:szCs w:val="32"/>
          <w:shd w:val="clear" w:color="auto" w:fill="FFFFFF"/>
        </w:rPr>
        <w:t>，</w:t>
      </w:r>
      <w:r>
        <w:rPr>
          <w:rFonts w:hint="eastAsia" w:ascii="仿宋_GB2312" w:hAnsi="仿宋_GB2312" w:eastAsia="仿宋_GB2312" w:cs="仿宋_GB2312"/>
          <w:i w:val="0"/>
          <w:caps w:val="0"/>
          <w:color w:val="1F1F1F"/>
          <w:spacing w:val="0"/>
          <w:sz w:val="32"/>
          <w:szCs w:val="32"/>
          <w:shd w:val="clear" w:color="auto" w:fill="FFFFFF"/>
          <w:lang w:eastAsia="zh-CN"/>
        </w:rPr>
        <w:t>切实提高政务公开工作环节中的办理效率和公开力度。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textAlignment w:val="auto"/>
        <w:rPr>
          <w:rFonts w:ascii="黑体" w:hAnsi="黑体" w:eastAsia="黑体" w:cs="宋体"/>
          <w:color w:val="000000"/>
          <w:kern w:val="0"/>
          <w:sz w:val="32"/>
          <w:szCs w:val="32"/>
        </w:rPr>
      </w:pPr>
      <w:r>
        <w:rPr>
          <w:rFonts w:hint="eastAsia" w:ascii="黑体" w:hAnsi="黑体" w:eastAsia="黑体" w:cs="宋体"/>
          <w:bCs/>
          <w:color w:val="000000"/>
          <w:kern w:val="0"/>
          <w:sz w:val="32"/>
          <w:szCs w:val="32"/>
        </w:rPr>
        <w:t>六、其他需要报告的事项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 w:hAnsi="仿宋" w:eastAsia="仿宋"/>
          <w:color w:val="auto"/>
          <w:kern w:val="2"/>
          <w:sz w:val="32"/>
          <w:shd w:val="clear" w:color="auto" w:fill="FFFFFF"/>
          <w:lang w:eastAsia="zh-CN"/>
        </w:rPr>
        <w:t>本机关</w:t>
      </w:r>
      <w:r>
        <w:rPr>
          <w:rFonts w:hint="eastAsia" w:ascii="仿宋" w:hAnsi="仿宋" w:eastAsia="仿宋"/>
          <w:color w:val="auto"/>
          <w:kern w:val="2"/>
          <w:sz w:val="32"/>
          <w:shd w:val="clear" w:color="auto" w:fill="FFFFFF"/>
          <w:lang w:val="en-US" w:eastAsia="zh-CN"/>
        </w:rPr>
        <w:t>2023年度</w:t>
      </w:r>
      <w:r>
        <w:rPr>
          <w:rFonts w:hint="eastAsia" w:ascii="仿宋_GB2312" w:hAnsi="仿宋_GB2312" w:eastAsia="仿宋_GB2312" w:cs="仿宋_GB2312"/>
          <w:color w:val="auto"/>
          <w:sz w:val="32"/>
          <w:szCs w:val="32"/>
        </w:rPr>
        <w:t>受理依申请公开信息</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件</w:t>
      </w:r>
      <w:r>
        <w:rPr>
          <w:rFonts w:hint="eastAsia" w:ascii="仿宋" w:hAnsi="仿宋" w:eastAsia="仿宋"/>
          <w:color w:val="auto"/>
          <w:kern w:val="2"/>
          <w:sz w:val="32"/>
          <w:shd w:val="clear" w:color="auto" w:fill="FFFFFF"/>
          <w:lang w:val="en-US" w:eastAsia="zh-CN"/>
        </w:rPr>
        <w:t>，</w:t>
      </w:r>
      <w:r>
        <w:rPr>
          <w:rFonts w:hint="eastAsia" w:ascii="仿宋_GB2312" w:hAnsi="仿宋_GB2312" w:eastAsia="仿宋_GB2312" w:cs="仿宋_GB2312"/>
          <w:color w:val="auto"/>
          <w:kern w:val="0"/>
          <w:sz w:val="32"/>
          <w:szCs w:val="32"/>
          <w:lang w:val="en-US" w:eastAsia="zh-CN" w:bidi="ar"/>
        </w:rPr>
        <w:t>根据国务院办公厅印发的《政府信息公开信息处理费管理办法》和浙江省政府办公厅、宁波市政府办公厅关于政府信息公开信息处理费收取工作的有关规定，</w:t>
      </w:r>
      <w:r>
        <w:rPr>
          <w:rFonts w:hint="eastAsia" w:ascii="仿宋_GB2312" w:hAnsi="仿宋_GB2312" w:eastAsia="仿宋_GB2312" w:cs="仿宋_GB2312"/>
          <w:color w:val="auto"/>
          <w:sz w:val="32"/>
          <w:szCs w:val="32"/>
          <w:lang w:eastAsia="zh-CN"/>
        </w:rPr>
        <w:t>本机关全年没有收到超出一定数量或者频次范围的政府信息公开申请，也未对申请人收取信息处理费。全年没有发生因政务公开工作被追究责任的情况。特此说明。</w:t>
      </w:r>
    </w:p>
    <w:p>
      <w:pPr>
        <w:pStyle w:val="5"/>
        <w:shd w:val="clear" w:color="auto" w:fill="FFFFFF"/>
        <w:spacing w:beforeAutospacing="0" w:afterAutospacing="0" w:line="480" w:lineRule="atLeast"/>
        <w:ind w:firstLine="420"/>
        <w:jc w:val="both"/>
        <w:rPr>
          <w:rFonts w:hint="default" w:ascii="仿宋" w:hAnsi="仿宋" w:eastAsia="仿宋"/>
          <w:color w:val="000000"/>
          <w:kern w:val="2"/>
          <w:sz w:val="32"/>
          <w:shd w:val="clear" w:color="auto" w:fill="FFFFFF"/>
          <w:lang w:val="en-US" w:eastAsia="zh-CN"/>
        </w:rPr>
      </w:pPr>
    </w:p>
    <w:p>
      <w:pPr>
        <w:pStyle w:val="5"/>
        <w:shd w:val="clear" w:color="auto" w:fill="FFFFFF"/>
        <w:spacing w:beforeAutospacing="0" w:afterAutospacing="0" w:line="480" w:lineRule="atLeast"/>
        <w:ind w:firstLine="420"/>
        <w:jc w:val="right"/>
        <w:rPr>
          <w:rFonts w:hint="eastAsia" w:ascii="仿宋" w:hAnsi="仿宋" w:eastAsia="仿宋"/>
          <w:color w:val="000000"/>
          <w:kern w:val="2"/>
          <w:sz w:val="32"/>
          <w:shd w:val="clear" w:color="auto" w:fill="FFFFFF"/>
          <w:lang w:eastAsia="zh-CN"/>
        </w:rPr>
      </w:pPr>
    </w:p>
    <w:p>
      <w:pPr>
        <w:pStyle w:val="5"/>
        <w:shd w:val="clear" w:color="auto" w:fill="FFFFFF"/>
        <w:spacing w:beforeAutospacing="0" w:afterAutospacing="0" w:line="480" w:lineRule="atLeast"/>
        <w:ind w:firstLine="420"/>
        <w:jc w:val="right"/>
        <w:rPr>
          <w:rFonts w:ascii="仿宋" w:hAnsi="仿宋" w:eastAsia="仿宋"/>
          <w:color w:val="000000"/>
          <w:kern w:val="2"/>
          <w:sz w:val="32"/>
          <w:shd w:val="clear" w:color="auto" w:fill="FFFFFF"/>
        </w:rPr>
      </w:pPr>
      <w:r>
        <w:rPr>
          <w:rFonts w:hint="eastAsia" w:ascii="仿宋" w:hAnsi="仿宋" w:eastAsia="仿宋"/>
          <w:color w:val="000000"/>
          <w:kern w:val="2"/>
          <w:sz w:val="32"/>
          <w:shd w:val="clear" w:color="auto" w:fill="FFFFFF"/>
          <w:lang w:eastAsia="zh-CN"/>
        </w:rPr>
        <w:t>宁波市</w:t>
      </w:r>
      <w:r>
        <w:rPr>
          <w:rFonts w:hint="eastAsia" w:ascii="仿宋" w:hAnsi="仿宋" w:eastAsia="仿宋"/>
          <w:color w:val="000000"/>
          <w:kern w:val="2"/>
          <w:sz w:val="32"/>
          <w:shd w:val="clear" w:color="auto" w:fill="FFFFFF"/>
        </w:rPr>
        <w:t>北仑区卫生健康局</w:t>
      </w:r>
    </w:p>
    <w:p>
      <w:pPr>
        <w:pStyle w:val="5"/>
        <w:shd w:val="clear" w:color="auto" w:fill="FFFFFF"/>
        <w:spacing w:beforeAutospacing="0" w:afterAutospacing="0" w:line="480" w:lineRule="atLeast"/>
        <w:ind w:firstLine="420"/>
        <w:jc w:val="center"/>
        <w:rPr>
          <w:rFonts w:hint="eastAsia" w:ascii="仿宋_GB2312" w:hAnsi="仿宋_GB2312" w:eastAsia="仿宋_GB2312"/>
          <w:color w:val="000000"/>
          <w:sz w:val="32"/>
        </w:rPr>
      </w:pPr>
      <w:r>
        <w:rPr>
          <w:rFonts w:hint="eastAsia" w:ascii="仿宋" w:hAnsi="仿宋" w:eastAsia="仿宋"/>
          <w:color w:val="000000"/>
          <w:kern w:val="2"/>
          <w:sz w:val="32"/>
          <w:shd w:val="clear" w:color="auto" w:fill="FFFFFF"/>
          <w:lang w:val="en-US" w:eastAsia="zh-CN"/>
        </w:rPr>
        <w:t xml:space="preserve">                                </w:t>
      </w:r>
      <w:r>
        <w:rPr>
          <w:rFonts w:hint="eastAsia" w:ascii="仿宋" w:hAnsi="仿宋" w:eastAsia="仿宋"/>
          <w:color w:val="000000"/>
          <w:kern w:val="2"/>
          <w:sz w:val="32"/>
          <w:shd w:val="clear" w:color="auto" w:fill="FFFFFF"/>
        </w:rPr>
        <w:t>202</w:t>
      </w:r>
      <w:r>
        <w:rPr>
          <w:rFonts w:hint="eastAsia" w:ascii="仿宋" w:hAnsi="仿宋" w:eastAsia="仿宋"/>
          <w:color w:val="000000"/>
          <w:kern w:val="2"/>
          <w:sz w:val="32"/>
          <w:shd w:val="clear" w:color="auto" w:fill="FFFFFF"/>
          <w:lang w:val="en-US" w:eastAsia="zh-CN"/>
        </w:rPr>
        <w:t>3</w:t>
      </w:r>
      <w:r>
        <w:rPr>
          <w:rFonts w:hint="eastAsia" w:ascii="仿宋" w:hAnsi="仿宋" w:eastAsia="仿宋"/>
          <w:color w:val="000000"/>
          <w:kern w:val="2"/>
          <w:sz w:val="32"/>
          <w:shd w:val="clear" w:color="auto" w:fill="FFFFFF"/>
        </w:rPr>
        <w:t>年1</w:t>
      </w:r>
      <w:r>
        <w:rPr>
          <w:rFonts w:hint="eastAsia" w:ascii="仿宋" w:hAnsi="仿宋" w:eastAsia="仿宋"/>
          <w:color w:val="000000"/>
          <w:kern w:val="2"/>
          <w:sz w:val="32"/>
          <w:shd w:val="clear" w:color="auto" w:fill="FFFFFF"/>
          <w:lang w:val="en-US" w:eastAsia="zh-CN"/>
        </w:rPr>
        <w:t>2</w:t>
      </w:r>
      <w:r>
        <w:rPr>
          <w:rFonts w:hint="eastAsia" w:ascii="仿宋" w:hAnsi="仿宋" w:eastAsia="仿宋"/>
          <w:color w:val="000000"/>
          <w:kern w:val="2"/>
          <w:sz w:val="32"/>
          <w:shd w:val="clear" w:color="auto" w:fill="FFFFFF"/>
        </w:rPr>
        <w:t>月</w:t>
      </w:r>
      <w:r>
        <w:rPr>
          <w:rFonts w:hint="eastAsia" w:ascii="仿宋" w:hAnsi="仿宋" w:eastAsia="仿宋"/>
          <w:color w:val="000000"/>
          <w:kern w:val="2"/>
          <w:sz w:val="32"/>
          <w:shd w:val="clear" w:color="auto" w:fill="FFFFFF"/>
          <w:lang w:val="en-US" w:eastAsia="zh-CN"/>
        </w:rPr>
        <w:t>21</w:t>
      </w:r>
      <w:r>
        <w:rPr>
          <w:rFonts w:hint="eastAsia" w:ascii="仿宋" w:hAnsi="仿宋" w:eastAsia="仿宋"/>
          <w:color w:val="000000"/>
          <w:kern w:val="2"/>
          <w:sz w:val="32"/>
          <w:shd w:val="clear" w:color="auto" w:fill="FFFFFF"/>
        </w:rPr>
        <w:t>日</w:t>
      </w:r>
    </w:p>
    <w:p/>
    <w:sectPr>
      <w:footerReference r:id="rId3"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10706226"/>
    <w:rsid w:val="10706226"/>
    <w:rsid w:val="27FE9BC2"/>
    <w:rsid w:val="2DDFA454"/>
    <w:rsid w:val="36B356F8"/>
    <w:rsid w:val="3B3B0F20"/>
    <w:rsid w:val="3BE440D5"/>
    <w:rsid w:val="3DB99594"/>
    <w:rsid w:val="3DDD4F82"/>
    <w:rsid w:val="3DDFED5E"/>
    <w:rsid w:val="3FEF1BAA"/>
    <w:rsid w:val="5BBE1214"/>
    <w:rsid w:val="5DFB81BD"/>
    <w:rsid w:val="5FB381D5"/>
    <w:rsid w:val="6F0F9311"/>
    <w:rsid w:val="6FFFCA99"/>
    <w:rsid w:val="747B5214"/>
    <w:rsid w:val="78BE2E13"/>
    <w:rsid w:val="7D2F2B52"/>
    <w:rsid w:val="7DDDED1B"/>
    <w:rsid w:val="7FB7E32C"/>
    <w:rsid w:val="7FDF527E"/>
    <w:rsid w:val="817F6C01"/>
    <w:rsid w:val="B6DBEB9B"/>
    <w:rsid w:val="BEFFDB06"/>
    <w:rsid w:val="BF5B9B51"/>
    <w:rsid w:val="BF9D7B43"/>
    <w:rsid w:val="C3F2F64B"/>
    <w:rsid w:val="CCCD2123"/>
    <w:rsid w:val="D7FFF2A2"/>
    <w:rsid w:val="DF3FC99E"/>
    <w:rsid w:val="DFAC2A4D"/>
    <w:rsid w:val="DFEF5A8C"/>
    <w:rsid w:val="DFFF730F"/>
    <w:rsid w:val="ED77ED42"/>
    <w:rsid w:val="F5CDE3E4"/>
    <w:rsid w:val="FA7D5A32"/>
    <w:rsid w:val="FAFD7153"/>
    <w:rsid w:val="FDD78656"/>
    <w:rsid w:val="FEBB2D36"/>
    <w:rsid w:val="FEDE7430"/>
    <w:rsid w:val="FEDEE33B"/>
    <w:rsid w:val="FFDBA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autoRedefine/>
    <w:unhideWhenUsed/>
    <w:qFormat/>
    <w:uiPriority w:val="99"/>
    <w:pPr>
      <w:spacing w:after="120"/>
      <w:ind w:left="420" w:leftChars="200"/>
    </w:pPr>
    <w:rPr>
      <w:rFonts w:hint="default"/>
      <w:sz w:val="21"/>
    </w:rPr>
  </w:style>
  <w:style w:type="paragraph" w:styleId="4">
    <w:name w:val="footer"/>
    <w:basedOn w:val="1"/>
    <w:autoRedefine/>
    <w:unhideWhenUsed/>
    <w:qFormat/>
    <w:uiPriority w:val="99"/>
    <w:pPr>
      <w:tabs>
        <w:tab w:val="center" w:pos="4153"/>
        <w:tab w:val="right" w:pos="8306"/>
      </w:tabs>
      <w:snapToGrid w:val="0"/>
      <w:jc w:val="left"/>
    </w:pPr>
    <w:rPr>
      <w:rFonts w:hint="default"/>
      <w:sz w:val="18"/>
    </w:rPr>
  </w:style>
  <w:style w:type="paragraph" w:styleId="5">
    <w:name w:val="Normal (Web)"/>
    <w:basedOn w:val="1"/>
    <w:autoRedefine/>
    <w:unhideWhenUsed/>
    <w:qFormat/>
    <w:uiPriority w:val="99"/>
    <w:pPr>
      <w:spacing w:before="100" w:beforeAutospacing="1" w:after="10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2022-12-29T14:36:00Z</dcterms:created>
  <dc:creator>Administrator</dc:creator>
  <cp:lastModifiedBy>WPS_1668775272</cp:lastModifiedBy>
  <dcterms:modified xsi:type="dcterms:W3CDTF">2024-03-05T01:33:53Z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3FE5F8A8839544F6B3C9C0952CEB2BF9_12</vt:lpwstr>
  </property>
</Properties>
</file>