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宁波市北仑区统计局2019年度政府信息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2019年，我局认真贯彻落实《中华人民共和国政府信息公开条例》有关规定，不断健全完善政务信息公开工作制度，扎实做好政务信息公开工作，切实保障人民群众的知情权、参与权、监督权和表达权。现向社会各界公布2019年度北仑区统计局政府信息公开年度报告。本报告中的数据统计期限自2019年1月1日</w:t>
      </w:r>
      <w:r>
        <w:rPr>
          <w:rFonts w:hint="eastAsia" w:ascii="宋体" w:hAnsi="宋体" w:eastAsia="宋体" w:cs="宋体"/>
          <w:lang w:eastAsia="zh-CN"/>
        </w:rPr>
        <w:t>起</w:t>
      </w:r>
      <w:r>
        <w:rPr>
          <w:rFonts w:hint="eastAsia" w:ascii="宋体" w:hAnsi="宋体" w:eastAsia="宋体" w:cs="宋体"/>
        </w:rPr>
        <w:t>至2019年12月31日</w:t>
      </w:r>
      <w:r>
        <w:rPr>
          <w:rFonts w:hint="eastAsia" w:ascii="宋体" w:hAnsi="宋体" w:eastAsia="宋体" w:cs="宋体"/>
          <w:lang w:eastAsia="zh-CN"/>
        </w:rPr>
        <w:t>止</w:t>
      </w:r>
      <w:r>
        <w:rPr>
          <w:rFonts w:hint="eastAsia" w:ascii="宋体" w:hAnsi="宋体" w:eastAsia="宋体" w:cs="宋体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一、政府信息公开工作基本情况概述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2019年，我局紧紧围绕区委、区政府和上级统计部门工作部署和要求，高度重视信息公开工作，认真贯彻落实北仑区政务公开工作要点，结合我局实际情况，进一步加强组织领导、健全制度机制、明确责任分工，不断创新公开方式，拓展信息公开渠道，政务信息公开工作有序开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一）加强领导，完善政务信息公开机制。成立政务信息公开工作领导小组，由局长担任组长，各科室主要负责人为成员。专人专责，确保工作落实到位。确定专人负责本单位的信息公开工作资料收集、编制录入，及时公开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二）加强更新，发挥政务信息公开效用。我局依托宁波市北仑区人民政府网站，在北仑区统计局网页开设了公告公示、业务资讯、网上直报、网上学堂、机构概况、统计数据、计划总结法规公文等政务信息公开栏目，充分发挥电子政务平台作用，方便群众办事，扩大对外宣传。同时，加强网站更新管理，依据不同栏目功能采取周更、月更等不同更新频率，切实发挥网站作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三）强化管理，提高信息发布准确性。加强审核，信息上网公开前，须经过分管领导领导、科室负责人、信息发布员重重审核，杜绝信息失实及泄密事件的发生。提高政务信息公开质量，严格按照区政务信息公开工作要求，规范版面编辑及内容审核，维护政府网站信息的权威性和严肃性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2019年，我局全年主动公开信息96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</w:rPr>
        <w:t>条，其中业务资讯75条，政务动态</w:t>
      </w:r>
      <w:r>
        <w:rPr>
          <w:rFonts w:hint="eastAsia" w:ascii="宋体" w:hAnsi="宋体" w:eastAsia="宋体" w:cs="宋体"/>
          <w:lang w:val="en-US" w:eastAsia="zh-CN"/>
        </w:rPr>
        <w:t>40</w:t>
      </w:r>
      <w:r>
        <w:rPr>
          <w:rFonts w:hint="eastAsia" w:ascii="宋体" w:hAnsi="宋体" w:eastAsia="宋体" w:cs="宋体"/>
        </w:rPr>
        <w:t>条，公示公告19条，机构概况1条，法规公文7条，</w:t>
      </w:r>
      <w:r>
        <w:rPr>
          <w:rFonts w:hint="eastAsia" w:ascii="宋体" w:hAnsi="宋体" w:eastAsia="宋体" w:cs="宋体"/>
          <w:lang w:val="en-US" w:eastAsia="zh-CN"/>
        </w:rPr>
        <w:t>工作总结1条，</w:t>
      </w:r>
      <w:r>
        <w:rPr>
          <w:rFonts w:hint="eastAsia" w:ascii="宋体" w:hAnsi="宋体" w:eastAsia="宋体" w:cs="宋体"/>
        </w:rPr>
        <w:t>财政信息4条，人事信息1条，统计数据135条，政务微博公开680条。未发生泄密、行政复议诉讼等类似事件，较好地发挥了政府信息公开平台传播统计部门工作信息的作用。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二、主动公开政府信息情况</w:t>
      </w:r>
    </w:p>
    <w:tbl>
      <w:tblPr>
        <w:tblStyle w:val="3"/>
        <w:tblW w:w="87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9"/>
        <w:gridCol w:w="2605"/>
        <w:gridCol w:w="2268"/>
        <w:gridCol w:w="1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本年新制作数量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本年新公开数量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行政强制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采购总金额（元）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7160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宋体" w:hAnsi="宋体" w:eastAsia="宋体" w:cs="宋体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三、收到和处理政府信息公开申请情况</w:t>
      </w:r>
    </w:p>
    <w:tbl>
      <w:tblPr>
        <w:tblStyle w:val="3"/>
        <w:tblW w:w="96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7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39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自然人</w:t>
            </w:r>
          </w:p>
        </w:tc>
        <w:tc>
          <w:tcPr>
            <w:tcW w:w="37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</w:t>
            </w:r>
          </w:p>
        </w:tc>
        <w:tc>
          <w:tcPr>
            <w:tcW w:w="7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科研机构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社会公益组织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法律服务机构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</w:t>
            </w:r>
          </w:p>
        </w:tc>
        <w:tc>
          <w:tcPr>
            <w:tcW w:w="7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（一）予以公开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1.属于国家秘密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2.其他法律行政法规禁止公开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3.危及“三安全一稳定”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4.保护第三方合法权益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5.属于三类内部事务信息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6.属于四类过程性信息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7.属于行政执法案卷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8.属于行政查询事项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1.本机关不掌握相关政府信息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2.没有现成信息需要另行制作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3.补正后申请内容仍不明确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1.信访举报投诉类申请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3.要求提供公开出版物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4.无正当理由大量反复申请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（六）其他处理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（七）总计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四、转结下年度继续办理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四、政府信息公开行政复议、行政诉讼情况</w:t>
      </w:r>
    </w:p>
    <w:tbl>
      <w:tblPr>
        <w:tblStyle w:val="3"/>
        <w:tblW w:w="82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尚未审结</w:t>
            </w:r>
          </w:p>
        </w:tc>
        <w:tc>
          <w:tcPr>
            <w:tcW w:w="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五、政府信息公开工作存在的主要问题及改进情况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2019年，我局政务信息公开工作虽然取得了一定进展，但离区委、区政府和人民群众的要求还存在一定差距。一是新时期政府信息公开工作提出了更高更新的要求，公开内容还不够全面，形式有待进一步丰富，政务信息公开力度有待进一步加强。二是制度建设有待加强，监督制约机制还有待于进一步健全完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2019年，我局对政府信息公开工作着重做好以下三个方面工作：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1、认真贯彻落实《</w:t>
      </w:r>
      <w:r>
        <w:rPr>
          <w:rFonts w:hint="eastAsia" w:ascii="宋体" w:hAnsi="宋体" w:eastAsia="宋体" w:cs="宋体"/>
          <w:lang w:eastAsia="zh-CN"/>
        </w:rPr>
        <w:t>中华人民共和国政府</w:t>
      </w:r>
      <w:r>
        <w:rPr>
          <w:rFonts w:hint="eastAsia" w:ascii="宋体" w:hAnsi="宋体" w:eastAsia="宋体" w:cs="宋体"/>
        </w:rPr>
        <w:t>信息公开条例》，切实加强政务信息公开业务的学习和培训，不断提升政务信息公开工作水平。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2、强化舆论宣传。通过宣传栏、网站、微博等各种媒体，强化宣传的力度、广度与深度，积极引导社会公众正确行使知情权。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3、继续规范政务信息公开内容。严格按照区政府信息公开重点工作安排，对照统计工作信息公开内容，进一步扩大公开范围和内容。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本年度无其他需要报告的事项。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宁波市北仑区统计局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二零二零年一月九日</w:t>
      </w:r>
    </w:p>
    <w:p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DU3ZTE2ZGU3OTFiZjhjN2NhNDQyMDJhZjFmZTcifQ=="/>
  </w:docVars>
  <w:rsids>
    <w:rsidRoot w:val="00000000"/>
    <w:rsid w:val="084E2243"/>
    <w:rsid w:val="19EA41B9"/>
    <w:rsid w:val="2FC45CD3"/>
    <w:rsid w:val="442B3832"/>
    <w:rsid w:val="586C4E7A"/>
    <w:rsid w:val="6D8C69CA"/>
    <w:rsid w:val="6DBB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2020-03-07T14:15:00Z</dcterms:created>
  <dc:creator>HP</dc:creator>
  <cp:lastModifiedBy>WPS_1668775272</cp:lastModifiedBy>
  <dcterms:modified xsi:type="dcterms:W3CDTF">2024-05-15T23:30:46Z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AEF8D572398A4E118F70707F9C0DB9EC_12</vt:lpwstr>
  </property>
</Properties>
</file>