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30C72F">
      <w:pPr>
        <w:spacing w:line="600" w:lineRule="exact"/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：</w:t>
      </w:r>
    </w:p>
    <w:p w14:paraId="5298BC62">
      <w:pPr>
        <w:spacing w:line="600" w:lineRule="exact"/>
        <w:jc w:val="center"/>
        <w:rPr>
          <w:rFonts w:hint="eastAsia" w:ascii="方正小标宋简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sz w:val="44"/>
          <w:szCs w:val="44"/>
        </w:rPr>
        <w:t>202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5</w:t>
      </w:r>
      <w:r>
        <w:rPr>
          <w:rFonts w:hint="eastAsia" w:ascii="方正小标宋简体" w:eastAsia="方正小标宋简体"/>
          <w:sz w:val="44"/>
          <w:szCs w:val="44"/>
        </w:rPr>
        <w:t>年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1月-4</w:t>
      </w:r>
      <w:r>
        <w:rPr>
          <w:rFonts w:hint="eastAsia" w:ascii="方正小标宋简体" w:eastAsia="方正小标宋简体"/>
          <w:sz w:val="44"/>
          <w:szCs w:val="44"/>
        </w:rPr>
        <w:t>月北仑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资源化利用</w:t>
      </w:r>
      <w:r>
        <w:rPr>
          <w:rFonts w:hint="eastAsia" w:ascii="方正小标宋简体" w:eastAsia="方正小标宋简体"/>
          <w:sz w:val="44"/>
          <w:szCs w:val="44"/>
        </w:rPr>
        <w:t>补助资金分配表</w:t>
      </w:r>
    </w:p>
    <w:bookmarkEnd w:id="0"/>
    <w:tbl>
      <w:tblPr>
        <w:tblStyle w:val="8"/>
        <w:tblW w:w="0" w:type="auto"/>
        <w:tblInd w:w="3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4"/>
        <w:gridCol w:w="3828"/>
        <w:gridCol w:w="1842"/>
        <w:gridCol w:w="2268"/>
        <w:gridCol w:w="2694"/>
      </w:tblGrid>
      <w:tr w14:paraId="5D8D25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984" w:type="dxa"/>
            <w:vMerge w:val="restart"/>
            <w:noWrap w:val="0"/>
            <w:vAlign w:val="center"/>
          </w:tcPr>
          <w:p w14:paraId="639CB38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单位</w:t>
            </w:r>
          </w:p>
        </w:tc>
        <w:tc>
          <w:tcPr>
            <w:tcW w:w="3828" w:type="dxa"/>
            <w:vMerge w:val="restart"/>
            <w:noWrap w:val="0"/>
            <w:vAlign w:val="center"/>
          </w:tcPr>
          <w:p w14:paraId="116590C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项目</w:t>
            </w:r>
          </w:p>
        </w:tc>
        <w:tc>
          <w:tcPr>
            <w:tcW w:w="1842" w:type="dxa"/>
            <w:vMerge w:val="restart"/>
            <w:noWrap w:val="0"/>
            <w:vAlign w:val="center"/>
          </w:tcPr>
          <w:p w14:paraId="4AD86C4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数量</w:t>
            </w:r>
          </w:p>
          <w:p w14:paraId="300500D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（头、公斤、个）</w:t>
            </w:r>
          </w:p>
        </w:tc>
        <w:tc>
          <w:tcPr>
            <w:tcW w:w="2268" w:type="dxa"/>
            <w:vMerge w:val="restart"/>
            <w:noWrap w:val="0"/>
            <w:vAlign w:val="center"/>
          </w:tcPr>
          <w:p w14:paraId="6F480FF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补助标准</w:t>
            </w:r>
          </w:p>
          <w:p w14:paraId="608526A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（元/头、元/公斤、万元/个）</w:t>
            </w:r>
          </w:p>
        </w:tc>
        <w:tc>
          <w:tcPr>
            <w:tcW w:w="2694" w:type="dxa"/>
            <w:vMerge w:val="restart"/>
            <w:noWrap w:val="0"/>
            <w:vAlign w:val="center"/>
          </w:tcPr>
          <w:p w14:paraId="03ABA56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补助金额</w:t>
            </w:r>
          </w:p>
          <w:p w14:paraId="0FCA086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（万元）</w:t>
            </w:r>
          </w:p>
        </w:tc>
      </w:tr>
      <w:tr w14:paraId="009142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1984" w:type="dxa"/>
            <w:vMerge w:val="continue"/>
            <w:noWrap w:val="0"/>
            <w:vAlign w:val="center"/>
          </w:tcPr>
          <w:p w14:paraId="150B497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3828" w:type="dxa"/>
            <w:vMerge w:val="continue"/>
            <w:noWrap w:val="0"/>
            <w:vAlign w:val="center"/>
          </w:tcPr>
          <w:p w14:paraId="790EA95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842" w:type="dxa"/>
            <w:vMerge w:val="continue"/>
            <w:noWrap w:val="0"/>
            <w:vAlign w:val="center"/>
          </w:tcPr>
          <w:p w14:paraId="2B3D5AB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2268" w:type="dxa"/>
            <w:vMerge w:val="continue"/>
            <w:noWrap w:val="0"/>
            <w:vAlign w:val="center"/>
          </w:tcPr>
          <w:p w14:paraId="0C316B1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2694" w:type="dxa"/>
            <w:vMerge w:val="continue"/>
            <w:noWrap w:val="0"/>
            <w:vAlign w:val="center"/>
          </w:tcPr>
          <w:p w14:paraId="7A823CD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</w:tr>
      <w:tr w14:paraId="0063FF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1984" w:type="dxa"/>
            <w:vMerge w:val="restart"/>
            <w:noWrap w:val="0"/>
            <w:vAlign w:val="center"/>
          </w:tcPr>
          <w:p w14:paraId="16565A6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宁波市妍昊油脂有限公司</w:t>
            </w:r>
          </w:p>
        </w:tc>
        <w:tc>
          <w:tcPr>
            <w:tcW w:w="3828" w:type="dxa"/>
            <w:noWrap w:val="0"/>
            <w:vAlign w:val="center"/>
          </w:tcPr>
          <w:p w14:paraId="14526E5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生猪屠宰废弃物资源化利用</w:t>
            </w:r>
          </w:p>
        </w:tc>
        <w:tc>
          <w:tcPr>
            <w:tcW w:w="1842" w:type="dxa"/>
            <w:noWrap w:val="0"/>
            <w:vAlign w:val="center"/>
          </w:tcPr>
          <w:p w14:paraId="2541B7A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174446公斤</w:t>
            </w:r>
          </w:p>
        </w:tc>
        <w:tc>
          <w:tcPr>
            <w:tcW w:w="2268" w:type="dxa"/>
            <w:noWrap w:val="0"/>
            <w:vAlign w:val="center"/>
          </w:tcPr>
          <w:p w14:paraId="665031D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0.8元/公斤</w:t>
            </w:r>
          </w:p>
        </w:tc>
        <w:tc>
          <w:tcPr>
            <w:tcW w:w="2694" w:type="dxa"/>
            <w:noWrap w:val="0"/>
            <w:vAlign w:val="center"/>
          </w:tcPr>
          <w:p w14:paraId="2B6F9FC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240" w:firstLineChars="100"/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val="en-US" w:eastAsia="zh-CN"/>
              </w:rPr>
              <w:t>13.95568</w:t>
            </w:r>
          </w:p>
        </w:tc>
      </w:tr>
      <w:tr w14:paraId="0FCD43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1984" w:type="dxa"/>
            <w:vMerge w:val="continue"/>
            <w:noWrap w:val="0"/>
            <w:vAlign w:val="center"/>
          </w:tcPr>
          <w:p w14:paraId="6536DA7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828" w:type="dxa"/>
            <w:noWrap w:val="0"/>
            <w:vAlign w:val="center"/>
          </w:tcPr>
          <w:p w14:paraId="399C289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牛屠宰废弃物资源化利用</w:t>
            </w:r>
          </w:p>
        </w:tc>
        <w:tc>
          <w:tcPr>
            <w:tcW w:w="1842" w:type="dxa"/>
            <w:noWrap w:val="0"/>
            <w:vAlign w:val="center"/>
          </w:tcPr>
          <w:p w14:paraId="1A517E9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5033.5公斤</w:t>
            </w:r>
          </w:p>
        </w:tc>
        <w:tc>
          <w:tcPr>
            <w:tcW w:w="2268" w:type="dxa"/>
            <w:noWrap w:val="0"/>
            <w:vAlign w:val="center"/>
          </w:tcPr>
          <w:p w14:paraId="6640B93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0.8元/公斤</w:t>
            </w:r>
          </w:p>
        </w:tc>
        <w:tc>
          <w:tcPr>
            <w:tcW w:w="2694" w:type="dxa"/>
            <w:noWrap w:val="0"/>
            <w:vAlign w:val="center"/>
          </w:tcPr>
          <w:p w14:paraId="5316C44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240" w:firstLineChars="100"/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val="en-US" w:eastAsia="zh-CN"/>
              </w:rPr>
              <w:t>0.40268</w:t>
            </w:r>
          </w:p>
        </w:tc>
      </w:tr>
      <w:tr w14:paraId="172262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9922" w:type="dxa"/>
            <w:gridSpan w:val="4"/>
            <w:noWrap w:val="0"/>
            <w:vAlign w:val="center"/>
          </w:tcPr>
          <w:p w14:paraId="0BE98FC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合计</w:t>
            </w:r>
          </w:p>
        </w:tc>
        <w:tc>
          <w:tcPr>
            <w:tcW w:w="2694" w:type="dxa"/>
            <w:noWrap w:val="0"/>
            <w:vAlign w:val="center"/>
          </w:tcPr>
          <w:p w14:paraId="6D53C8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仿宋_GB2312" w:hAnsi="Times New Roman" w:eastAsia="仿宋_GB2312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4"/>
                <w:lang w:val="en-US" w:eastAsia="zh-CN"/>
              </w:rPr>
              <w:t>14.3584</w:t>
            </w:r>
          </w:p>
        </w:tc>
      </w:tr>
    </w:tbl>
    <w:p w14:paraId="3A5A4E1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480" w:firstLineChars="200"/>
        <w:jc w:val="left"/>
        <w:rPr>
          <w:rFonts w:hint="eastAsia" w:ascii="仿宋_GB2312" w:hAnsi="Times New Roman" w:eastAsia="仿宋_GB2312" w:cs="Times New Roman"/>
          <w:sz w:val="24"/>
          <w:lang w:val="en-US" w:eastAsia="zh-CN"/>
        </w:rPr>
      </w:pPr>
      <w:r>
        <w:rPr>
          <w:rFonts w:hint="eastAsia" w:ascii="仿宋_GB2312" w:hAnsi="Times New Roman" w:eastAsia="仿宋_GB2312" w:cs="Times New Roman"/>
          <w:b/>
          <w:bCs/>
          <w:sz w:val="24"/>
          <w:lang w:val="en-US" w:eastAsia="zh-CN"/>
        </w:rPr>
        <w:t>备注：</w:t>
      </w:r>
      <w:r>
        <w:rPr>
          <w:rFonts w:hint="eastAsia" w:ascii="仿宋_GB2312" w:hAnsi="Times New Roman" w:eastAsia="仿宋_GB2312" w:cs="Times New Roman"/>
          <w:b w:val="0"/>
          <w:bCs w:val="0"/>
          <w:sz w:val="24"/>
          <w:lang w:val="en-US" w:eastAsia="zh-CN"/>
        </w:rPr>
        <w:t>1.</w:t>
      </w:r>
      <w:r>
        <w:rPr>
          <w:rFonts w:hint="eastAsia" w:ascii="仿宋_GB2312" w:hAnsi="Times New Roman" w:eastAsia="仿宋_GB2312" w:cs="Times New Roman"/>
          <w:sz w:val="24"/>
          <w:lang w:val="en-US" w:eastAsia="zh-CN"/>
        </w:rPr>
        <w:t>2025年1月-4月生猪屠宰废弃物共产生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>174922.2</w:t>
      </w:r>
      <w:r>
        <w:rPr>
          <w:rFonts w:hint="eastAsia" w:ascii="仿宋_GB2312" w:hAnsi="Times New Roman" w:eastAsia="仿宋_GB2312" w:cs="Times New Roman"/>
          <w:sz w:val="24"/>
          <w:lang w:val="en-US" w:eastAsia="zh-CN"/>
        </w:rPr>
        <w:t>公斤，资源化利用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>174446</w:t>
      </w:r>
      <w:r>
        <w:rPr>
          <w:rFonts w:hint="eastAsia" w:ascii="仿宋_GB2312" w:hAnsi="Times New Roman" w:eastAsia="仿宋_GB2312" w:cs="Times New Roman"/>
          <w:sz w:val="24"/>
          <w:lang w:val="en-US" w:eastAsia="zh-CN"/>
        </w:rPr>
        <w:t>公斤，无害化处理焚烧</w:t>
      </w:r>
      <w:r>
        <w:rPr>
          <w:rFonts w:hint="eastAsia" w:ascii="仿宋_GB2312" w:hAnsi="Times New Roman" w:eastAsia="仿宋_GB2312" w:cs="Times New Roman"/>
          <w:color w:val="auto"/>
          <w:sz w:val="24"/>
          <w:lang w:val="en-US" w:eastAsia="zh-CN"/>
        </w:rPr>
        <w:t>476.2</w:t>
      </w:r>
      <w:r>
        <w:rPr>
          <w:rFonts w:hint="eastAsia" w:ascii="仿宋_GB2312" w:hAnsi="Times New Roman" w:eastAsia="仿宋_GB2312" w:cs="Times New Roman"/>
          <w:sz w:val="24"/>
          <w:lang w:val="en-US" w:eastAsia="zh-CN"/>
        </w:rPr>
        <w:t>公斤；牛屠宰废弃物共产生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>6055.1</w:t>
      </w:r>
      <w:r>
        <w:rPr>
          <w:rFonts w:hint="eastAsia" w:ascii="仿宋_GB2312" w:hAnsi="Times New Roman" w:eastAsia="仿宋_GB2312" w:cs="Times New Roman"/>
          <w:sz w:val="24"/>
          <w:lang w:val="en-US" w:eastAsia="zh-CN"/>
        </w:rPr>
        <w:t>公斤，资源化利用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>5033.5</w:t>
      </w:r>
      <w:r>
        <w:rPr>
          <w:rFonts w:hint="eastAsia" w:ascii="仿宋_GB2312" w:hAnsi="Times New Roman" w:eastAsia="仿宋_GB2312" w:cs="Times New Roman"/>
          <w:sz w:val="24"/>
          <w:lang w:val="en-US" w:eastAsia="zh-CN"/>
        </w:rPr>
        <w:t>公斤，无害化处理焚烧1021.6公斤。</w:t>
      </w:r>
    </w:p>
    <w:p w14:paraId="67778EA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480" w:firstLineChars="200"/>
        <w:jc w:val="left"/>
        <w:rPr>
          <w:rFonts w:hint="eastAsia" w:ascii="仿宋_GB2312" w:hAnsi="Times New Roman" w:eastAsia="仿宋_GB2312" w:cs="Times New Roman"/>
          <w:b w:val="0"/>
          <w:bCs w:val="0"/>
          <w:sz w:val="24"/>
          <w:lang w:val="en-US" w:eastAsia="zh-CN"/>
        </w:rPr>
      </w:pPr>
      <w:r>
        <w:rPr>
          <w:rFonts w:hint="eastAsia" w:ascii="仿宋_GB2312" w:hAnsi="Times New Roman" w:eastAsia="仿宋_GB2312" w:cs="Times New Roman"/>
          <w:b w:val="0"/>
          <w:bCs w:val="0"/>
          <w:sz w:val="24"/>
          <w:lang w:val="en-US" w:eastAsia="zh-CN"/>
        </w:rPr>
        <w:t>2.合计金额四舍五入，保留小数点后四位。</w:t>
      </w:r>
    </w:p>
    <w:p w14:paraId="560E90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40" w:firstLineChars="100"/>
        <w:textAlignment w:val="auto"/>
        <w:rPr>
          <w:rFonts w:hint="default" w:ascii="仿宋_GB2312" w:hAnsi="Times New Roman" w:eastAsia="仿宋_GB2312" w:cs="Times New Roman"/>
          <w:b w:val="0"/>
          <w:bCs w:val="0"/>
          <w:sz w:val="24"/>
          <w:lang w:val="en-US" w:eastAsia="zh-CN"/>
        </w:rPr>
        <w:sectPr>
          <w:footerReference r:id="rId3" w:type="default"/>
          <w:pgSz w:w="16838" w:h="11906" w:orient="landscape"/>
          <w:pgMar w:top="1531" w:right="1871" w:bottom="1531" w:left="1531" w:header="851" w:footer="1418" w:gutter="0"/>
          <w:cols w:space="720" w:num="1"/>
          <w:docGrid w:type="linesAndChars" w:linePitch="312" w:charSpace="0"/>
        </w:sectPr>
      </w:pPr>
    </w:p>
    <w:p w14:paraId="50E58FCC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D8D56CE7-DC02-4B27-9990-923D01FDAC51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2" w:fontKey="{0788BD34-1364-4E3B-BCD0-0A7FD9B06DF0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3" w:fontKey="{587BCC71-70EC-4FE6-9067-89F0C87DDBED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5B4B1A">
    <w:pPr>
      <w:pStyle w:val="6"/>
      <w:framePr w:wrap="around" w:vAnchor="text" w:hAnchor="margin" w:xAlign="outside" w:y="1"/>
      <w:rPr>
        <w:rStyle w:val="10"/>
        <w:rFonts w:hint="eastAsia" w:ascii="宋体" w:hAnsi="宋体"/>
        <w:sz w:val="28"/>
        <w:szCs w:val="28"/>
      </w:rPr>
    </w:pPr>
    <w:r>
      <w:rPr>
        <w:rStyle w:val="10"/>
        <w:rFonts w:hint="eastAsia" w:ascii="宋体" w:hAnsi="宋体"/>
        <w:sz w:val="28"/>
        <w:szCs w:val="28"/>
      </w:rPr>
      <w:t>—</w:t>
    </w:r>
    <w:r>
      <w:rPr>
        <w:rFonts w:ascii="宋体" w:hAnsi="宋体"/>
        <w:sz w:val="28"/>
        <w:szCs w:val="28"/>
      </w:rPr>
      <w:fldChar w:fldCharType="begin"/>
    </w:r>
    <w:r>
      <w:rPr>
        <w:rStyle w:val="10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10"/>
        <w:rFonts w:ascii="宋体" w:hAnsi="宋体"/>
        <w:sz w:val="28"/>
        <w:szCs w:val="28"/>
      </w:rPr>
      <w:t>5</w:t>
    </w:r>
    <w:r>
      <w:rPr>
        <w:rFonts w:ascii="宋体" w:hAnsi="宋体"/>
        <w:sz w:val="28"/>
        <w:szCs w:val="28"/>
      </w:rPr>
      <w:fldChar w:fldCharType="end"/>
    </w:r>
    <w:r>
      <w:rPr>
        <w:rStyle w:val="10"/>
        <w:rFonts w:hint="eastAsia" w:ascii="宋体" w:hAnsi="宋体"/>
        <w:sz w:val="28"/>
        <w:szCs w:val="28"/>
      </w:rPr>
      <w:t>—</w:t>
    </w:r>
  </w:p>
  <w:p w14:paraId="488A18DE">
    <w:pPr>
      <w:pStyle w:val="6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7D3F8B"/>
    <w:rsid w:val="0B7D3F8B"/>
    <w:rsid w:val="19A52503"/>
    <w:rsid w:val="260A5A99"/>
    <w:rsid w:val="2B764B63"/>
    <w:rsid w:val="2C0445D1"/>
    <w:rsid w:val="2F1228D8"/>
    <w:rsid w:val="32A87BBA"/>
    <w:rsid w:val="3A1458AB"/>
    <w:rsid w:val="41DD1FCA"/>
    <w:rsid w:val="48141F25"/>
    <w:rsid w:val="4D9F5602"/>
    <w:rsid w:val="4E0B0BF1"/>
    <w:rsid w:val="543720BD"/>
    <w:rsid w:val="5A1621EF"/>
    <w:rsid w:val="605854E5"/>
    <w:rsid w:val="694A5C72"/>
    <w:rsid w:val="6FE262C6"/>
    <w:rsid w:val="720D3A7B"/>
    <w:rsid w:val="75F96FD3"/>
    <w:rsid w:val="7B6B2262"/>
    <w:rsid w:val="7DD43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560" w:lineRule="exact"/>
      <w:ind w:firstLine="880" w:firstLineChars="200"/>
      <w:outlineLvl w:val="0"/>
    </w:pPr>
    <w:rPr>
      <w:rFonts w:eastAsia="黑体"/>
      <w:kern w:val="44"/>
      <w:sz w:val="32"/>
    </w:rPr>
  </w:style>
  <w:style w:type="paragraph" w:styleId="3">
    <w:name w:val="heading 2"/>
    <w:basedOn w:val="1"/>
    <w:next w:val="1"/>
    <w:link w:val="1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ind w:firstLine="880" w:firstLineChars="200"/>
      <w:outlineLvl w:val="1"/>
    </w:pPr>
    <w:rPr>
      <w:rFonts w:ascii="Arial" w:hAnsi="Arial" w:eastAsia="楷体" w:cs="Times New Roman"/>
      <w:sz w:val="32"/>
    </w:rPr>
  </w:style>
  <w:style w:type="paragraph" w:styleId="4">
    <w:name w:val="heading 4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600" w:lineRule="exact"/>
      <w:ind w:firstLine="0" w:firstLineChars="0"/>
      <w:outlineLvl w:val="3"/>
    </w:pPr>
    <w:rPr>
      <w:rFonts w:ascii="方正小标宋简体" w:hAnsi="方正小标宋简体" w:eastAsia="方正小标宋简体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0"/>
    <w:pPr>
      <w:spacing w:after="120" w:afterLines="0" w:afterAutospacing="0"/>
    </w:pPr>
  </w:style>
  <w:style w:type="paragraph" w:styleId="6">
    <w:name w:val="footer"/>
    <w:basedOn w:val="1"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paragraph" w:styleId="7">
    <w:name w:val="Body Text First Indent"/>
    <w:basedOn w:val="5"/>
    <w:qFormat/>
    <w:uiPriority w:val="0"/>
    <w:pPr>
      <w:ind w:firstLine="420" w:firstLineChars="100"/>
    </w:pPr>
  </w:style>
  <w:style w:type="character" w:styleId="10">
    <w:name w:val="page number"/>
    <w:qFormat/>
    <w:uiPriority w:val="0"/>
  </w:style>
  <w:style w:type="character" w:customStyle="1" w:styleId="11">
    <w:name w:val="标题 2 Char"/>
    <w:link w:val="3"/>
    <w:qFormat/>
    <w:uiPriority w:val="0"/>
    <w:rPr>
      <w:rFonts w:ascii="Arial" w:hAnsi="Arial" w:eastAsia="楷体" w:cs="Times New Roman"/>
      <w:sz w:val="32"/>
    </w:rPr>
  </w:style>
  <w:style w:type="paragraph" w:customStyle="1" w:styleId="12">
    <w:name w:val="题目"/>
    <w:basedOn w:val="1"/>
    <w:qFormat/>
    <w:uiPriority w:val="0"/>
    <w:rPr>
      <w:rFonts w:eastAsia="方正小标宋简体" w:cs="Times New Roman"/>
      <w:sz w:val="4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2025-05-15T01:51:00Z</dcterms:created>
  <dc:creator>还好</dc:creator>
  <cp:lastModifiedBy>还好</cp:lastModifiedBy>
  <dcterms:modified xsi:type="dcterms:W3CDTF">2025-05-15T01:52:03Z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C4034A05A4F040BBBFEDB325CFEF969B_11</vt:lpwstr>
  </property>
  <property fmtid="{D5CDD505-2E9C-101B-9397-08002B2CF9AE}" pid="4" name="KSOTemplateDocerSaveRecord">
    <vt:lpwstr>eyJoZGlkIjoiODViY2JkMjU3NGYzZTEwMzZmMGFkZWViYmNkYWU3NDIiLCJ1c2VySWQiOiIzOTYyMTYwMDgifQ==</vt:lpwstr>
  </property>
</Properties>
</file>