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 w:val="0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333333"/>
          <w:kern w:val="0"/>
          <w:sz w:val="44"/>
          <w:szCs w:val="44"/>
          <w:lang w:val="en-US" w:eastAsia="zh-CN" w:bidi="ar"/>
        </w:rPr>
        <w:t>2020年度北仑区交通运输局政府信息公开工作年度报告</w:t>
      </w:r>
    </w:p>
    <w:p>
      <w:pPr>
        <w:rPr>
          <w:rFonts w:hint="eastAsia" w:ascii="仿宋_GB2312" w:hAnsi="仿宋_GB2312" w:eastAsia="仿宋_GB2312" w:cs="仿宋_GB2312"/>
          <w:b w:val="0"/>
          <w:color w:val="333333"/>
          <w:kern w:val="0"/>
          <w:sz w:val="32"/>
          <w:szCs w:val="32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  <w:t>一、总体情况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>2020年，北仑区交通运输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局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按照区政府的统一部署，加强领导，健全制度，落实责任，加强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积极主动做好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信息发布、解读和回应工作，扩大公众参与度，依法、及时、准确地开展政府信息公开工作。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不断加强组织领导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>继续保持局政府信息公开领导小组运行，由局党委书记任组长，局综合科、建管科、安法科、运管科、审批科、财务科等各科室负责人为成员，办公室设在局综合科，形成“主要负责人亲自抓、分管领导具体管”的工作格局，并落实专人处理日常事务。同时落实局属各科室政府信息公开工作职责，积极推进半年度及年度总结、部门预算决算、“三公”经费、招投标信息、重大决策、重大工程项目等公开工作，重点做好新形势下的政策解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不断规范信息公开工作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。为确保政府信息公开的真实、及时、有效、安全，落实公开前审查制度，做好政府信息公开前的文件审核签发工作，明确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谁签发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谁审查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、谁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落实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谁主管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谁负责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的政府信息公开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>责任追究制度，落实政府公开信息送交办法。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对拟公开的文件未经审查的文件不得公开。严格执行保密规定，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由分管领导签批信息发布保密审查表，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确保公开的信息不涉密、涉密的信息不公开。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三是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不断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强化监督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体系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。强化内部管理，做好政府信息公开的日常监督和组织协调，发现问题，及时纠正。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建立分级监督机制，在政府信息公开网主动公开我局各单位、部门信息与监督投诉电话，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自觉接受社会群众监督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对收到的各种投诉，及时查实，及时处理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建立了政府信息公开联系人制度，督促主动公开信息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，提高信息公开质量，维护政务网站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信息的权威性和严肃性。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是</w:t>
      </w:r>
      <w:r>
        <w:rPr>
          <w:rFonts w:hint="default" w:ascii="仿宋_GB2312" w:hAnsi="仿宋_GB2312" w:eastAsia="仿宋_GB2312" w:cs="仿宋_GB2312"/>
          <w:b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不断推进平台建设。优化政务信息公开网中我局政务公开栏目设置，丰富公开内容。全面加快新媒体平台建设，打造政务微博、微信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公众号</w:t>
      </w:r>
      <w:r>
        <w:rPr>
          <w:rFonts w:hint="default" w:ascii="仿宋_GB2312" w:hAnsi="仿宋_GB2312" w:eastAsia="仿宋_GB2312" w:cs="仿宋_GB2312"/>
          <w:b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作为政务公开的延伸阵地。目前我局已开设本级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仿宋_GB2312" w:hAnsi="仿宋_GB2312" w:eastAsia="仿宋_GB2312" w:cs="仿宋_GB2312"/>
          <w:b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北仑交通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仿宋_GB2312" w:hAnsi="仿宋_GB2312" w:eastAsia="仿宋_GB2312" w:cs="仿宋_GB2312"/>
          <w:b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、下属事业单位“北仑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区</w:t>
      </w:r>
      <w:bookmarkStart w:id="0" w:name="_GoBack"/>
      <w:bookmarkEnd w:id="0"/>
      <w:r>
        <w:rPr>
          <w:rFonts w:hint="default" w:ascii="仿宋_GB2312" w:hAnsi="仿宋_GB2312" w:eastAsia="仿宋_GB2312" w:cs="仿宋_GB2312"/>
          <w:b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公路与运输管理中心”微博和微信公众号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，并在公众号增设“部门信箱”菜单，链接至“统一政务咨询投诉举报平台”</w:t>
      </w:r>
      <w:r>
        <w:rPr>
          <w:rFonts w:hint="default" w:ascii="仿宋_GB2312" w:hAnsi="仿宋_GB2312" w:eastAsia="仿宋_GB2312" w:cs="仿宋_GB2312"/>
          <w:b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截止20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年12月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日，我局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于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北仑政府信息公开网站主动公开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政府信息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数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共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>465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>,其中制作、解读并公开规范性文件1篇，建议提案办理情况18条。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政务微博主动公开政府信息数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条，政务微信主动公开政府信息数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>118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条。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color w:val="000000"/>
          <w:sz w:val="32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  <w:t>二、主动公开政府信息情况</w:t>
      </w:r>
    </w:p>
    <w:tbl>
      <w:tblPr>
        <w:tblStyle w:val="3"/>
        <w:tblW w:w="8931" w:type="dxa"/>
        <w:jc w:val="center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605"/>
        <w:gridCol w:w="226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BDD6EE" w:themeFill="accent1" w:themeFillTint="66"/>
            <w:noWrap w:val="0"/>
            <w:vAlign w:val="top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信息内容</w:t>
            </w:r>
          </w:p>
        </w:tc>
        <w:tc>
          <w:tcPr>
            <w:tcW w:w="2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本年新制作数量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本年新公开数量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对外公开总数量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规章</w:t>
            </w:r>
          </w:p>
        </w:tc>
        <w:tc>
          <w:tcPr>
            <w:tcW w:w="2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规范性文件</w:t>
            </w:r>
          </w:p>
        </w:tc>
        <w:tc>
          <w:tcPr>
            <w:tcW w:w="2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BDD6EE" w:themeFill="accent1" w:themeFillTint="66"/>
            <w:noWrap w:val="0"/>
            <w:vAlign w:val="top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信息内容</w:t>
            </w:r>
          </w:p>
        </w:tc>
        <w:tc>
          <w:tcPr>
            <w:tcW w:w="2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上一年项目数量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本年增/减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行政许可</w:t>
            </w:r>
          </w:p>
        </w:tc>
        <w:tc>
          <w:tcPr>
            <w:tcW w:w="2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33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+88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1442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其他对外管理服务事项</w:t>
            </w:r>
          </w:p>
        </w:tc>
        <w:tc>
          <w:tcPr>
            <w:tcW w:w="2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0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BDD6EE" w:themeFill="accent1" w:themeFillTint="66"/>
            <w:noWrap w:val="0"/>
            <w:vAlign w:val="top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信息内容</w:t>
            </w:r>
          </w:p>
        </w:tc>
        <w:tc>
          <w:tcPr>
            <w:tcW w:w="2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上一年项目数量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本年增/减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行政处罚</w:t>
            </w:r>
          </w:p>
        </w:tc>
        <w:tc>
          <w:tcPr>
            <w:tcW w:w="2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16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+632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行政强制</w:t>
            </w:r>
          </w:p>
        </w:tc>
        <w:tc>
          <w:tcPr>
            <w:tcW w:w="2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BDD6EE" w:themeFill="accent1" w:themeFillTint="66"/>
            <w:noWrap w:val="0"/>
            <w:vAlign w:val="top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信息内容</w:t>
            </w:r>
          </w:p>
        </w:tc>
        <w:tc>
          <w:tcPr>
            <w:tcW w:w="2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上一年项目数量</w:t>
            </w:r>
          </w:p>
        </w:tc>
        <w:tc>
          <w:tcPr>
            <w:tcW w:w="4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本年增/减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行政事业性收费</w:t>
            </w:r>
          </w:p>
        </w:tc>
        <w:tc>
          <w:tcPr>
            <w:tcW w:w="2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4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BDD6EE" w:themeFill="accent1" w:themeFillTint="66"/>
            <w:noWrap w:val="0"/>
            <w:vAlign w:val="top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第二十条第（九）项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信息内容</w:t>
            </w:r>
          </w:p>
        </w:tc>
        <w:tc>
          <w:tcPr>
            <w:tcW w:w="2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采购项目数量</w:t>
            </w:r>
          </w:p>
        </w:tc>
        <w:tc>
          <w:tcPr>
            <w:tcW w:w="4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采购总金额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政府集中采购</w:t>
            </w:r>
          </w:p>
        </w:tc>
        <w:tc>
          <w:tcPr>
            <w:tcW w:w="2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4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36745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  <w:t>三、收到和处理政府信息公开申请情况</w:t>
      </w:r>
    </w:p>
    <w:tbl>
      <w:tblPr>
        <w:tblStyle w:val="3"/>
        <w:tblW w:w="9071" w:type="dxa"/>
        <w:jc w:val="center"/>
        <w:tblInd w:w="-27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5"/>
        <w:gridCol w:w="2120"/>
        <w:gridCol w:w="822"/>
        <w:gridCol w:w="763"/>
        <w:gridCol w:w="763"/>
        <w:gridCol w:w="822"/>
        <w:gridCol w:w="986"/>
        <w:gridCol w:w="718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9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548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9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4052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0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9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商业企业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科研机构</w:t>
            </w:r>
          </w:p>
        </w:tc>
        <w:tc>
          <w:tcPr>
            <w:tcW w:w="8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9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7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0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9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9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2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9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  <w:t>四、政府信息公开行政复议、行政诉讼情况</w:t>
      </w:r>
    </w:p>
    <w:tbl>
      <w:tblPr>
        <w:tblStyle w:val="3"/>
        <w:tblW w:w="9071" w:type="dxa"/>
        <w:jc w:val="center"/>
        <w:tblInd w:w="-27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  <w:t>五、存在的主要问题及改进情况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333333"/>
          <w:kern w:val="0"/>
          <w:sz w:val="32"/>
          <w:szCs w:val="32"/>
          <w:lang w:val="en-US" w:eastAsia="zh-CN" w:bidi="ar"/>
        </w:rPr>
        <w:t>2020年，我局政府信息公开工作按照区政府的统一要求进行及时公开，形成了规范化与制度化。但是仍存在一定的不足：一是信息公开工作开展不够均衡。二是依申请公开工作的服务水平有待进一步提高。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333333"/>
          <w:kern w:val="0"/>
          <w:sz w:val="32"/>
          <w:szCs w:val="32"/>
          <w:lang w:val="en-US" w:eastAsia="zh-CN" w:bidi="ar"/>
        </w:rPr>
        <w:t>针对以上情况，我局将继续改进。一是充实信息公开内容，围绕群众关心重点，为做好我局政府信息公开工作奠定坚实基础。二是完善措施，优化服务，进一步确保信息公开的全面性。三是加强相关业务培训，熟悉依申请公开工作流程，提高服务水平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  <w:t>六、其他需要报告的事项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333333"/>
          <w:kern w:val="0"/>
          <w:sz w:val="32"/>
          <w:szCs w:val="32"/>
          <w:lang w:val="en-US" w:eastAsia="zh-CN" w:bidi="ar"/>
        </w:rPr>
        <w:t>本年度无其他需要报告的事项。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9F4C84"/>
    <w:rsid w:val="052E519A"/>
    <w:rsid w:val="06A32363"/>
    <w:rsid w:val="0DFF72CA"/>
    <w:rsid w:val="23624510"/>
    <w:rsid w:val="2B453C7F"/>
    <w:rsid w:val="2E7F4374"/>
    <w:rsid w:val="2F0A34FB"/>
    <w:rsid w:val="340361DE"/>
    <w:rsid w:val="384D7D4D"/>
    <w:rsid w:val="40B3420E"/>
    <w:rsid w:val="41796407"/>
    <w:rsid w:val="48585198"/>
    <w:rsid w:val="604445CB"/>
    <w:rsid w:val="64FB3583"/>
    <w:rsid w:val="65FD68CD"/>
    <w:rsid w:val="67CC335D"/>
    <w:rsid w:val="6AC70D75"/>
    <w:rsid w:val="6C922387"/>
    <w:rsid w:val="71045E7E"/>
    <w:rsid w:val="75727C4B"/>
    <w:rsid w:val="799F4C84"/>
    <w:rsid w:val="7BA81C70"/>
    <w:rsid w:val="7C682563"/>
    <w:rsid w:val="7E4543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333333"/>
      <w:u w:val="single"/>
    </w:rPr>
  </w:style>
  <w:style w:type="character" w:styleId="7">
    <w:name w:val="Hyperlink"/>
    <w:basedOn w:val="4"/>
    <w:qFormat/>
    <w:uiPriority w:val="0"/>
    <w:rPr>
      <w:color w:val="333333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137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2020-01-16T01:56:00Z</dcterms:created>
  <dc:creator>鱼射手</dc:creator>
  <cp:lastModifiedBy>陈小娜</cp:lastModifiedBy>
  <cp:lastPrinted>2021-01-14T01:59:00Z</cp:lastPrinted>
  <dcterms:modified xsi:type="dcterms:W3CDTF">2021-04-01T06:19:10Z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