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tLeast"/>
        <w:jc w:val="center"/>
        <w:rPr>
          <w:rFonts w:hint="eastAsia" w:ascii="方正小标宋简体" w:hAnsi="Arial" w:eastAsia="方正小标宋简体" w:cs="Arial"/>
          <w:kern w:val="0"/>
          <w:sz w:val="36"/>
          <w:szCs w:val="24"/>
        </w:rPr>
      </w:pPr>
      <w:r>
        <w:rPr>
          <w:rFonts w:hint="eastAsia" w:ascii="方正小标宋简体" w:hAnsi="Arial" w:eastAsia="方正小标宋简体" w:cs="Arial"/>
          <w:kern w:val="0"/>
          <w:sz w:val="36"/>
          <w:szCs w:val="24"/>
        </w:rPr>
        <w:t>2019年度区农业农村局政府信息公开工作年度报告</w:t>
      </w:r>
    </w:p>
    <w:p>
      <w:pPr>
        <w:widowControl/>
        <w:spacing w:line="480" w:lineRule="atLeast"/>
        <w:ind w:firstLine="480"/>
        <w:jc w:val="left"/>
        <w:rPr>
          <w:rFonts w:ascii="Arial" w:hAnsi="Arial" w:eastAsia="宋体" w:cs="Arial"/>
          <w:kern w:val="0"/>
          <w:sz w:val="24"/>
          <w:szCs w:val="24"/>
        </w:rPr>
      </w:pPr>
      <w:r>
        <w:rPr>
          <w:rFonts w:ascii="Arial" w:hAnsi="Arial" w:eastAsia="宋体" w:cs="Arial"/>
          <w:kern w:val="0"/>
          <w:sz w:val="24"/>
          <w:szCs w:val="24"/>
        </w:rPr>
        <w:t>根据《中华人民共和国政府信息公开条例》和《宁波市政府信息公开规定》，特向社会公布北仑区农业农村局2019年度政府信息公开工作年度报告。</w:t>
      </w:r>
    </w:p>
    <w:p>
      <w:pPr>
        <w:widowControl/>
        <w:spacing w:line="480" w:lineRule="atLeast"/>
        <w:ind w:firstLine="480"/>
        <w:jc w:val="left"/>
        <w:rPr>
          <w:rFonts w:ascii="Arial" w:hAnsi="Arial" w:eastAsia="宋体" w:cs="Arial"/>
          <w:kern w:val="0"/>
          <w:sz w:val="24"/>
          <w:szCs w:val="24"/>
        </w:rPr>
      </w:pPr>
      <w:r>
        <w:rPr>
          <w:rFonts w:ascii="Arial" w:hAnsi="Arial" w:eastAsia="宋体" w:cs="Arial"/>
          <w:kern w:val="0"/>
          <w:sz w:val="24"/>
          <w:szCs w:val="24"/>
        </w:rPr>
        <w:t>一、总体情况</w:t>
      </w:r>
    </w:p>
    <w:p>
      <w:pPr>
        <w:widowControl/>
        <w:spacing w:line="480" w:lineRule="atLeast"/>
        <w:ind w:firstLine="480"/>
        <w:jc w:val="left"/>
        <w:rPr>
          <w:rFonts w:ascii="Arial" w:hAnsi="Arial" w:eastAsia="宋体" w:cs="Arial"/>
          <w:kern w:val="0"/>
          <w:sz w:val="24"/>
          <w:szCs w:val="24"/>
        </w:rPr>
      </w:pPr>
      <w:r>
        <w:rPr>
          <w:rFonts w:ascii="Arial" w:hAnsi="Arial" w:eastAsia="宋体" w:cs="Arial"/>
          <w:kern w:val="0"/>
          <w:sz w:val="24"/>
          <w:szCs w:val="24"/>
        </w:rPr>
        <w:t>我局严格按照区政府的统一部署，做好政府信息公开工作。</w:t>
      </w:r>
    </w:p>
    <w:p>
      <w:pPr>
        <w:widowControl/>
        <w:spacing w:line="480" w:lineRule="atLeast"/>
        <w:ind w:firstLine="480"/>
        <w:jc w:val="left"/>
        <w:rPr>
          <w:rFonts w:ascii="Arial" w:hAnsi="Arial" w:eastAsia="宋体" w:cs="Arial"/>
          <w:kern w:val="0"/>
          <w:sz w:val="24"/>
          <w:szCs w:val="24"/>
        </w:rPr>
      </w:pPr>
      <w:r>
        <w:rPr>
          <w:rFonts w:ascii="Arial" w:hAnsi="Arial" w:eastAsia="宋体" w:cs="Arial"/>
          <w:kern w:val="0"/>
          <w:sz w:val="24"/>
          <w:szCs w:val="24"/>
        </w:rPr>
        <w:t>（一）加强领导，明确责任。为进一步贯彻落实《中华人民共和国政府信息公开条例》，加强我局机关信息公开、政府信息公开工作，根据区政府法制办公室的要求，我局成立了北仑区农业农村局政府信息公开工作组，进行全面指导、督办。为确保政府信息公开各项工作落到实处，专门召开会议研究部署，要求政府信息公开必须做到及时、准确、无误，常年公开、定期公开与随时公开相结合，事前公开与事后公开相结合，对已公开的内容跟踪更新。</w:t>
      </w:r>
    </w:p>
    <w:p>
      <w:pPr>
        <w:widowControl/>
        <w:spacing w:line="480" w:lineRule="atLeast"/>
        <w:ind w:firstLine="480"/>
        <w:jc w:val="left"/>
        <w:rPr>
          <w:rFonts w:ascii="Arial" w:hAnsi="Arial" w:eastAsia="宋体" w:cs="Arial"/>
          <w:kern w:val="0"/>
          <w:sz w:val="24"/>
          <w:szCs w:val="24"/>
        </w:rPr>
      </w:pPr>
      <w:r>
        <w:rPr>
          <w:rFonts w:ascii="Arial" w:hAnsi="Arial" w:eastAsia="宋体" w:cs="Arial"/>
          <w:kern w:val="0"/>
          <w:sz w:val="24"/>
          <w:szCs w:val="24"/>
        </w:rPr>
        <w:t>(二)建立机制，规范管理。为确保政府信息在信息公开网上平台及时公开，开辟了机构概况、部门文件、计划总结、应急管理、议案提案、环境保护、人事任免、财政信息等栏目，发布农业农村局政务信息公开的公开指南、公开目录等，便于广大市民了解“三农”和水利工作。</w:t>
      </w:r>
    </w:p>
    <w:p>
      <w:pPr>
        <w:widowControl/>
        <w:spacing w:line="480" w:lineRule="atLeast"/>
        <w:ind w:firstLine="480"/>
        <w:jc w:val="left"/>
        <w:rPr>
          <w:rFonts w:ascii="Arial" w:hAnsi="Arial" w:eastAsia="宋体" w:cs="Arial"/>
          <w:kern w:val="0"/>
          <w:sz w:val="24"/>
          <w:szCs w:val="24"/>
        </w:rPr>
      </w:pPr>
      <w:r>
        <w:rPr>
          <w:rFonts w:ascii="Arial" w:hAnsi="Arial" w:eastAsia="宋体" w:cs="Arial"/>
          <w:kern w:val="0"/>
          <w:sz w:val="24"/>
          <w:szCs w:val="24"/>
        </w:rPr>
        <w:t>(三)及时维护，全面升级。完善政务信息公开目录、公开指南，并对网站进行全面升级。按照结合实际，对政府信息“科学分类”的要求，我局结合各科室及下属单位的职能特点和业务情况，对政务信息重新分类，明确政府信息的公开属性，重视政务信息公开项目的编辑、整理，以更好地为公民、法人或其他组织提供政务信息公开服务。</w:t>
      </w:r>
    </w:p>
    <w:p>
      <w:pPr>
        <w:widowControl/>
        <w:spacing w:line="480" w:lineRule="atLeast"/>
        <w:ind w:firstLine="480"/>
        <w:jc w:val="left"/>
        <w:rPr>
          <w:rFonts w:ascii="Arial" w:hAnsi="Arial" w:eastAsia="宋体" w:cs="Arial"/>
          <w:kern w:val="0"/>
          <w:sz w:val="24"/>
          <w:szCs w:val="24"/>
        </w:rPr>
      </w:pPr>
      <w:r>
        <w:rPr>
          <w:rFonts w:ascii="Arial" w:hAnsi="Arial" w:eastAsia="宋体" w:cs="Arial"/>
          <w:kern w:val="0"/>
          <w:sz w:val="24"/>
          <w:szCs w:val="24"/>
        </w:rPr>
        <w:t>二、行政机关主动公开政府信息情况</w:t>
      </w:r>
    </w:p>
    <w:p>
      <w:pPr>
        <w:widowControl/>
        <w:spacing w:line="480" w:lineRule="atLeast"/>
        <w:ind w:firstLine="480"/>
        <w:jc w:val="left"/>
        <w:rPr>
          <w:rFonts w:ascii="Arial" w:hAnsi="Arial" w:eastAsia="宋体" w:cs="Arial"/>
          <w:kern w:val="0"/>
          <w:sz w:val="24"/>
          <w:szCs w:val="24"/>
        </w:rPr>
      </w:pPr>
      <w:r>
        <w:rPr>
          <w:rFonts w:ascii="Arial" w:hAnsi="Arial" w:eastAsia="宋体" w:cs="Arial"/>
          <w:kern w:val="0"/>
          <w:sz w:val="24"/>
          <w:szCs w:val="24"/>
        </w:rPr>
        <w:t>截至2019年12月31日，北仑区农业农村局政府信息公开网站对外公开5个主栏目、8个子栏目，主动公开政府信息217条。除北仑之窗政务信息公开平台外，我局还通过浙江政务服务网站、区和局门户网站等其它媒介及时发布有关政策法规、为民服务、业务公告等各类信息，方便群众了解本局工作职能和工作动态，普及有关法律知识，接受社会监督，有力提升政府工作的透明度，促进依法行政，更好地为人民群众服务。</w:t>
      </w:r>
    </w:p>
    <w:p>
      <w:pPr>
        <w:widowControl/>
        <w:spacing w:line="480" w:lineRule="atLeast"/>
        <w:ind w:firstLine="480"/>
        <w:jc w:val="left"/>
        <w:rPr>
          <w:rFonts w:ascii="Arial" w:hAnsi="Arial" w:eastAsia="宋体" w:cs="Arial"/>
          <w:kern w:val="0"/>
          <w:sz w:val="24"/>
          <w:szCs w:val="24"/>
        </w:rPr>
      </w:pPr>
    </w:p>
    <w:tbl>
      <w:tblPr>
        <w:tblStyle w:val="5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60"/>
        <w:gridCol w:w="2470"/>
        <w:gridCol w:w="2182"/>
        <w:gridCol w:w="19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本年新制作数量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本年新公开数量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规章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规范性文件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本年增/减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5582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+114130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119712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其他对外管理服务事项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28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-2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本年增/减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行政处罚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-3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行政强制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行政事业性收费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采购项目数量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政府集中采购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1015000元</w:t>
            </w:r>
          </w:p>
        </w:tc>
      </w:tr>
    </w:tbl>
    <w:p>
      <w:pPr>
        <w:widowControl/>
        <w:spacing w:line="480" w:lineRule="atLeast"/>
        <w:jc w:val="left"/>
        <w:rPr>
          <w:rFonts w:ascii="Arial" w:hAnsi="Arial" w:eastAsia="宋体" w:cs="Arial"/>
          <w:kern w:val="0"/>
          <w:sz w:val="24"/>
          <w:szCs w:val="24"/>
        </w:rPr>
      </w:pPr>
    </w:p>
    <w:p>
      <w:pPr>
        <w:widowControl/>
        <w:spacing w:line="480" w:lineRule="atLeast"/>
        <w:ind w:firstLine="480"/>
        <w:jc w:val="left"/>
        <w:rPr>
          <w:rFonts w:ascii="Arial" w:hAnsi="Arial" w:eastAsia="宋体" w:cs="Arial"/>
          <w:kern w:val="0"/>
          <w:sz w:val="24"/>
          <w:szCs w:val="24"/>
        </w:rPr>
      </w:pPr>
      <w:r>
        <w:rPr>
          <w:rFonts w:ascii="Arial" w:hAnsi="Arial" w:eastAsia="宋体" w:cs="Arial"/>
          <w:kern w:val="0"/>
          <w:sz w:val="24"/>
          <w:szCs w:val="24"/>
        </w:rPr>
        <w:t>三、收到和处理政府信息公开申请情况</w:t>
      </w:r>
    </w:p>
    <w:tbl>
      <w:tblPr>
        <w:tblStyle w:val="5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7"/>
        <w:gridCol w:w="1096"/>
        <w:gridCol w:w="1705"/>
        <w:gridCol w:w="756"/>
        <w:gridCol w:w="654"/>
        <w:gridCol w:w="654"/>
        <w:gridCol w:w="876"/>
        <w:gridCol w:w="736"/>
        <w:gridCol w:w="545"/>
        <w:gridCol w:w="5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2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517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8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自然人</w:t>
            </w:r>
          </w:p>
        </w:tc>
        <w:tc>
          <w:tcPr>
            <w:tcW w:w="37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法人或其他组织</w:t>
            </w:r>
          </w:p>
        </w:tc>
        <w:tc>
          <w:tcPr>
            <w:tcW w:w="5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商业企业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科研机构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社会公益组织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法律服务机构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42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一、本年新收到政府信息公开申请数量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42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二、上年转结政府信息公开申请数量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三、本年度办理结果</w:t>
            </w: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（一）予以公开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（三）不予公开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1.属于国家秘密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2.其他法律行政法规禁止公开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3.危及“三安全一稳定”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4.保护第三方合法权益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5.属于三类内部事务信息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6.属于四类过程性信息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7.属于行政执法案卷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8.属于行政查询事项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（四）无法提供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1.本机关不掌握相关政府信息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2.没有现成信息需要另行制作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3.补正后申请内容仍不明确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（五）不予处理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1.信访举报投诉类申请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2.重复申请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3.要求提供公开出版物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4.无正当理由大量反复申请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（六）其他处理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（七）总计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42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四、转结下年度继续办理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</w:tbl>
    <w:p>
      <w:pPr>
        <w:widowControl/>
        <w:spacing w:line="480" w:lineRule="atLeast"/>
        <w:ind w:firstLine="480"/>
        <w:jc w:val="left"/>
        <w:rPr>
          <w:rFonts w:ascii="Arial" w:hAnsi="Arial" w:eastAsia="宋体" w:cs="Arial"/>
          <w:kern w:val="0"/>
          <w:sz w:val="24"/>
          <w:szCs w:val="24"/>
        </w:rPr>
      </w:pPr>
      <w:r>
        <w:rPr>
          <w:rFonts w:ascii="Arial" w:hAnsi="Arial" w:eastAsia="宋体" w:cs="Arial"/>
          <w:kern w:val="0"/>
          <w:sz w:val="24"/>
          <w:szCs w:val="24"/>
        </w:rPr>
        <w:t>四、政府信息公开行政复议、行政诉讼情况</w:t>
      </w:r>
    </w:p>
    <w:tbl>
      <w:tblPr>
        <w:tblStyle w:val="5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65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行政复议</w:t>
            </w:r>
          </w:p>
        </w:tc>
        <w:tc>
          <w:tcPr>
            <w:tcW w:w="553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276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未经复议直接起诉</w:t>
            </w:r>
          </w:p>
        </w:tc>
        <w:tc>
          <w:tcPr>
            <w:tcW w:w="276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总计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总计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5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0</w:t>
            </w:r>
          </w:p>
        </w:tc>
      </w:tr>
    </w:tbl>
    <w:p>
      <w:pPr>
        <w:widowControl/>
        <w:spacing w:line="480" w:lineRule="atLeast"/>
        <w:ind w:firstLine="480"/>
        <w:jc w:val="left"/>
        <w:rPr>
          <w:rFonts w:ascii="Arial" w:hAnsi="Arial" w:eastAsia="宋体" w:cs="Arial"/>
          <w:kern w:val="0"/>
          <w:sz w:val="24"/>
          <w:szCs w:val="24"/>
        </w:rPr>
      </w:pPr>
      <w:r>
        <w:rPr>
          <w:rFonts w:ascii="Arial" w:hAnsi="Arial" w:eastAsia="宋体" w:cs="Arial"/>
          <w:kern w:val="0"/>
          <w:sz w:val="24"/>
          <w:szCs w:val="24"/>
        </w:rPr>
        <w:t>五、政府信息公开工作存在的主要问题及改进情况</w:t>
      </w:r>
    </w:p>
    <w:p>
      <w:pPr>
        <w:widowControl/>
        <w:spacing w:line="480" w:lineRule="atLeast"/>
        <w:ind w:firstLine="480"/>
        <w:jc w:val="left"/>
        <w:rPr>
          <w:rFonts w:ascii="Arial" w:hAnsi="Arial" w:eastAsia="宋体" w:cs="Arial"/>
          <w:kern w:val="0"/>
          <w:sz w:val="24"/>
          <w:szCs w:val="24"/>
        </w:rPr>
      </w:pPr>
      <w:r>
        <w:rPr>
          <w:rFonts w:ascii="Arial" w:hAnsi="Arial" w:eastAsia="宋体" w:cs="Arial"/>
          <w:kern w:val="0"/>
          <w:sz w:val="24"/>
          <w:szCs w:val="24"/>
        </w:rPr>
        <w:t>政府信息公开是建立责任政府、服务政府、法治政府的一项重要举措，同时，政府信息公开又是一项创新实践的工作。总体上，2019年度我局在搭建信息公开平台、建立健全工作机制、规范信息公开流程、深化信息公开内容、完善信息公开基础工作等方面取得了一定的成效，但与《</w:t>
      </w:r>
      <w:r>
        <w:rPr>
          <w:rFonts w:hint="eastAsia" w:ascii="Arial" w:hAnsi="Arial" w:eastAsia="宋体" w:cs="Arial"/>
          <w:kern w:val="0"/>
          <w:sz w:val="24"/>
          <w:szCs w:val="24"/>
          <w:lang w:eastAsia="zh-CN"/>
        </w:rPr>
        <w:t>中华人民共和国</w:t>
      </w:r>
      <w:bookmarkStart w:id="0" w:name="_GoBack"/>
      <w:bookmarkEnd w:id="0"/>
      <w:r>
        <w:rPr>
          <w:rFonts w:ascii="Arial" w:hAnsi="Arial" w:eastAsia="宋体" w:cs="Arial"/>
          <w:kern w:val="0"/>
          <w:sz w:val="24"/>
          <w:szCs w:val="24"/>
        </w:rPr>
        <w:t>政府信息公开条例》的要求和社会公众的期望相比，仍然存在一定的差距。主要表现为部分主动公开的信息内容还不够完善、部分信息的公开还不够及时。针对以上问题，2020年我局将重点做好以下几个方面的工作：一是统一思想，提高认识，做好政府信息公开工作，做到机构健全、制度完善、责任到人，建立起各负其责、运转协调的政府信息公开长效机制；二是创新公开形式，积极探索新的公开渠道，进一步强化公开载体建设，充分发挥政府网站公开政府信息的平台作用；三是进一步完善和拓展政府信息公开的内容及形式，全面强化网站在信息公开和便民服务中的各项功能，更好地保障人民群众权利，以政府信息公开促进和保障我区“三农”工作和水利事业健康有序发展。</w:t>
      </w:r>
    </w:p>
    <w:p>
      <w:pPr>
        <w:widowControl/>
        <w:spacing w:line="480" w:lineRule="atLeast"/>
        <w:jc w:val="right"/>
        <w:rPr>
          <w:rFonts w:ascii="Arial" w:hAnsi="Arial" w:eastAsia="宋体" w:cs="Arial"/>
          <w:kern w:val="0"/>
          <w:sz w:val="24"/>
          <w:szCs w:val="24"/>
        </w:rPr>
      </w:pPr>
      <w:r>
        <w:rPr>
          <w:rFonts w:ascii="Arial" w:hAnsi="Arial" w:eastAsia="宋体" w:cs="Arial"/>
          <w:kern w:val="0"/>
          <w:sz w:val="24"/>
          <w:szCs w:val="24"/>
        </w:rPr>
        <w:t>北仑区农业农村局</w:t>
      </w:r>
    </w:p>
    <w:p>
      <w:pPr>
        <w:widowControl/>
        <w:spacing w:line="480" w:lineRule="atLeast"/>
        <w:jc w:val="right"/>
        <w:rPr>
          <w:rFonts w:ascii="Arial" w:hAnsi="Arial" w:eastAsia="宋体" w:cs="Arial"/>
          <w:kern w:val="0"/>
          <w:sz w:val="24"/>
          <w:szCs w:val="24"/>
        </w:rPr>
      </w:pPr>
      <w:r>
        <w:rPr>
          <w:rFonts w:ascii="Arial" w:hAnsi="Arial" w:eastAsia="宋体" w:cs="Arial"/>
          <w:kern w:val="0"/>
          <w:sz w:val="24"/>
          <w:szCs w:val="24"/>
        </w:rPr>
        <w:t>2020年1月6日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E4ZDU3ZTE2ZGU3OTFiZjhjN2NhNDQyMDJhZjFmZTcifQ=="/>
  </w:docVars>
  <w:rsids>
    <w:rsidRoot w:val="00AF4D82"/>
    <w:rsid w:val="00AF4D82"/>
    <w:rsid w:val="00BA5F74"/>
    <w:rsid w:val="68394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widowControl/>
      <w:spacing w:line="48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5</Pages>
  <Words>382</Words>
  <Characters>2183</Characters>
  <Lines>18</Lines>
  <Paragraphs>5</Paragraphs>
  <TotalTime>1</TotalTime>
  <ScaleCrop>false</ScaleCrop>
  <LinksUpToDate>false</LinksUpToDate>
  <CharactersWithSpaces>2560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2020-03-20T01:42:00Z</dcterms:created>
  <dc:creator>Windows User</dc:creator>
  <cp:lastModifiedBy>WPS_1668775272</cp:lastModifiedBy>
  <dcterms:modified xsi:type="dcterms:W3CDTF">2024-02-01T01:52:54Z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EA048F8032834F849EF9D07DD1453213_12</vt:lpwstr>
  </property>
</Properties>
</file>