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660" w:lineRule="exact"/>
        <w:ind w:firstLine="420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年度北仑区住房和城乡建设局</w:t>
      </w:r>
    </w:p>
    <w:p>
      <w:pPr>
        <w:pStyle w:val="4"/>
        <w:widowControl/>
        <w:spacing w:beforeAutospacing="0" w:afterAutospacing="0" w:line="660" w:lineRule="exact"/>
        <w:ind w:firstLine="420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政府信息公开工作年度报告</w:t>
      </w:r>
    </w:p>
    <w:p>
      <w:pPr>
        <w:pStyle w:val="4"/>
        <w:widowControl/>
        <w:spacing w:beforeAutospacing="0" w:afterAutospacing="0" w:line="660" w:lineRule="exact"/>
        <w:ind w:firstLine="420"/>
        <w:jc w:val="center"/>
        <w:rPr>
          <w:rFonts w:ascii="黑体" w:hAnsi="黑体" w:eastAsia="黑体" w:cs="黑体"/>
          <w:color w:val="333333"/>
          <w:sz w:val="32"/>
          <w:szCs w:val="32"/>
        </w:rPr>
      </w:pPr>
    </w:p>
    <w:p>
      <w:pPr>
        <w:pStyle w:val="4"/>
        <w:widowControl/>
        <w:spacing w:line="480" w:lineRule="atLeast"/>
        <w:ind w:firstLine="42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一、总体情况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按照《中华人民共和国政府信息公开条例》(以下简称&lt;条例&gt;)和《宁波市政府信息公开规定》的文件精神,落实工作机制,逐步完善各项制度,积极上报各项公开信息，在政府信息公开工作方面取得了一定成效。现特向社会公布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年宁波市北仑区住房和城乡建设局政府信息公开工作年度报告。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  <w:t>（一）主动公开。</w:t>
      </w:r>
    </w:p>
    <w:p>
      <w:pPr>
        <w:pStyle w:val="4"/>
        <w:widowControl/>
        <w:spacing w:line="480" w:lineRule="atLeast"/>
        <w:ind w:firstLine="640" w:firstLineChars="200"/>
        <w:rPr>
          <w:rFonts w:ascii="仿宋_GB2312" w:hAnsi="仿宋_GB2312" w:eastAsia="仿宋_GB2312" w:cs="仿宋_GB2312"/>
          <w:b w:val="0"/>
          <w:bCs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完善组织体系。成立了由局长任组长，分管副局长任副组长，各科室长为领导小组成员的信息公开工作领导小组，确定综合科作为本局政府信息公开工作的主管部门，负责推进、指导、协调、监督全局的政府信息公开工作。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建立工作机制。结合实际，建立相关的工作机制，制定了涉及政府信息发布协调、保密审查和依申请公开等多项制度，明确分工，细化步骤，优化流程，确保政府信息及时主动公开。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截止202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年12月31日，我局政府信息北仑政府信息公开网站主动公开数共216条，政务微博主动公开政府信息数59条，政务微信主动公开政府信息数0条。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  <w:t>（二）依申请公开情况。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2021年共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收到依申请公开政府信息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件，均在规定时间内答复申请人或当场办理。对申请人描述不清楚的，主动与申请人沟通确认，加大检索力度，对非本机关制作或不为本机关掌握的政府信息，及时告知申请人可能获取的渠道。在办理过程中，对申请人描述内容不明确的，及时与申请人联系并帮助指导其完善申请内容。同时，我单位对来电、来访伴有政府信息公开需求且该信息已主动公开的，当即告知查询方式并为其演示如何操作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  <w:t>（三）政府信息管理情况。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一是明确责任，指定专人负责信息公开工作，做好公开信息审查、实时更新；二是加强信息员队伍的建设，组织局属各单位、各科室定期进行业务培训，确保信息公开的及时性、权威性、准确性；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强化信息公开实效。我局认真做好相关政策解读，增进公众对相关法规、规范性文件和政策措施主要条款和内容的理解，提升决策知晓度。积极回应社会关切，对公众关心的事项，多渠道进行政策解读。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</w:p>
    <w:p>
      <w:pPr>
        <w:pStyle w:val="4"/>
        <w:widowControl/>
        <w:numPr>
          <w:ilvl w:val="0"/>
          <w:numId w:val="1"/>
        </w:numPr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  <w:t>平台建设情况。</w:t>
      </w:r>
    </w:p>
    <w:p>
      <w:pPr>
        <w:pStyle w:val="4"/>
        <w:widowControl/>
        <w:numPr>
          <w:ilvl w:val="0"/>
          <w:numId w:val="0"/>
        </w:numPr>
        <w:spacing w:line="480" w:lineRule="atLeast"/>
        <w:ind w:firstLine="960" w:firstLineChars="3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一是健全工作机制，落实主体责任。分管副局长直接负责，落实具体工作人员，及时发布政务公开内容；二是完善目录体系，修订规范政府信息公开目录。按照区政府工作要求，及时组织相关人员进行学习，并修改完善政府信息公开目录；三是完成测评工作。对照整改清单，及时逐条整改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  <w:t>（五）监督保障工作情况。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一是领导重视，持续推进。分管副局长多次在局党委会汇报政务公开工作情况，积极参加区政府组织召开的政务公开工作推进会。二是压实责任，强化保障。为确保工作落实，逐项将公开目录分解到局属各单位、各科室，确保信息发布及时、准确。全年没有发生因政务公开被追究责任的情况。</w:t>
      </w:r>
    </w:p>
    <w:p>
      <w:pPr>
        <w:pStyle w:val="4"/>
        <w:widowControl/>
        <w:spacing w:line="480" w:lineRule="atLeast"/>
        <w:ind w:firstLine="640" w:firstLineChars="20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二、主动公开政府信息情况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2395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本年新制作数量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本年新公开数量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规章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规范性文件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行政许可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其他对外管理服务事项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行政处罚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行政强制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行政事业性收费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采购项目数量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政府集中采购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spacing w:line="480" w:lineRule="atLeast"/>
        <w:ind w:firstLine="640" w:firstLineChars="20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7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139"/>
        <w:gridCol w:w="2213"/>
        <w:gridCol w:w="837"/>
        <w:gridCol w:w="708"/>
        <w:gridCol w:w="707"/>
        <w:gridCol w:w="990"/>
        <w:gridCol w:w="813"/>
        <w:gridCol w:w="569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（本列数据的勾稽关系为：第一项加第二项之和，等于第三项加第四项之和）</w:t>
            </w:r>
          </w:p>
        </w:tc>
        <w:tc>
          <w:tcPr>
            <w:tcW w:w="538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自然人</w:t>
            </w:r>
          </w:p>
        </w:tc>
        <w:tc>
          <w:tcPr>
            <w:tcW w:w="378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法人或其他组织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商业企业</w:t>
            </w: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科研机构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社会公益组织</w:t>
            </w: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法律服务机构</w:t>
            </w: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</w:t>
            </w:r>
          </w:p>
        </w:tc>
        <w:tc>
          <w:tcPr>
            <w:tcW w:w="75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一、本年新收到政府信息公开申请数量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二、上年转结政府信息公开申请数量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三、本年度办理结果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（一）予以公开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（三）不予公开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1.属于国家秘密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2.其他法律行政法规禁止公开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3.危及“三安全一稳定”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4.保护第三方合法权益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5.属于三类内部事务信息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6.属于四类过程性信息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7.属于行政执法案卷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8.属于行政查询事项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（四）无法提供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1.本机关不掌握相关政府信息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2.没有现成信息需要另行制作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3.补正后申请内容仍不明确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（五）不予处理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1.信访举报投诉类申请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3.要求提供公开出版物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4.无正当理由大量反复申请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5.要求行政机关确认或重新出具已获取信息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（六）其他处理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（七）总计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四、转结下年度继续办理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（本列数据的勾稽关系为：第一项加第二项之和，等于第三项加第四项之和）</w:t>
            </w:r>
          </w:p>
        </w:tc>
        <w:tc>
          <w:tcPr>
            <w:tcW w:w="538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自然人</w:t>
            </w:r>
          </w:p>
        </w:tc>
        <w:tc>
          <w:tcPr>
            <w:tcW w:w="378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法人或其他组织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商业企业</w:t>
            </w: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科研机构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社会公益组织</w:t>
            </w: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法律服务机构</w:t>
            </w: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</w:t>
            </w:r>
          </w:p>
        </w:tc>
        <w:tc>
          <w:tcPr>
            <w:tcW w:w="75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一、本年新收到政府信息公开申请数量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二、上年转结政府信息公开申请数量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三、本年度办理结果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（一）予以公开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（三）不予公开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1.属于国家秘密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2.其他法律行政法规禁止公开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3.危及“三安全一稳定”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4.保护第三方合法权益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5.属于三类内部事务信息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6.属于四类过程性信息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7.属于行政执法案卷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8.属于行政查询事项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（四）无法提供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1.本机关不掌握相关政府信息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2.没有现成信息需要另行制作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3.补正后申请内容仍不明确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（五）不予处理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1.信访举报投诉类申请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3.要求提供公开出版物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4.无正当理由大量反复申请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5.要求行政机关确认或重新出具已获取信息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（六）其他处理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（七）总计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四、转结下年度继续办理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spacing w:line="480" w:lineRule="atLeast"/>
        <w:ind w:firstLine="42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四、政府信息公开行政复议、行政诉讼情况</w:t>
      </w:r>
    </w:p>
    <w:tbl>
      <w:tblPr>
        <w:tblStyle w:val="5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6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五、存在的主要问题及改进情况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年，区住建局政府信息公开工作取得了一定的成效，但仍然存在一些问题：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各科室依法公开、主动公开意识有待进一步加强。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政府信息主动公开内容还不够全面，一些群众普遍关心的问题在公开的广度及深度上有待进一步加强。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政府信息公开速度还有待进一步提升。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政府信息公开工作机制还需要进一步完善。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需改进情况：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（一）强化组织领导。我局将继续坚持“以人为本、服务群众”的工作思路，强化组织领导，创新工作机制，健全政府信息公开配套制度，完善信息公开工作规定，提高政府信息公开规范化水平。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二）加大宣传力度，塑造良好的政府信息公开工作氛围。贯彻落实中央和省、市、县关于政府信息公开工作的要求，广泛开展系列政府信息公开工作宣传活动，倡导积极、全面、合法、透明的政府信息，为公众提供及时、准确、实用的信息。</w:t>
      </w:r>
    </w:p>
    <w:p>
      <w:pPr>
        <w:pStyle w:val="4"/>
        <w:widowControl/>
        <w:spacing w:beforeAutospacing="0" w:afterAutospacing="0" w:line="640" w:lineRule="exact"/>
        <w:ind w:firstLine="42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六、其他需要报告的事项</w:t>
      </w:r>
    </w:p>
    <w:p>
      <w:pPr>
        <w:pStyle w:val="4"/>
        <w:widowControl/>
        <w:spacing w:beforeAutospacing="0" w:afterAutospacing="0" w:line="640" w:lineRule="exact"/>
        <w:ind w:firstLine="42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未收到政府信息公开申请，故未产生任何有关政府信息公开处理事项及费用，特此说明。</w:t>
      </w:r>
      <w:bookmarkStart w:id="0" w:name="_GoBack"/>
      <w:bookmarkEnd w:id="0"/>
    </w:p>
    <w:p>
      <w:pPr>
        <w:pStyle w:val="4"/>
        <w:widowControl/>
        <w:spacing w:line="480" w:lineRule="atLeast"/>
        <w:ind w:firstLine="420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4"/>
        <w:widowControl/>
        <w:spacing w:beforeAutospacing="0" w:afterAutospacing="0" w:line="640" w:lineRule="exact"/>
        <w:ind w:firstLine="420"/>
        <w:jc w:val="righ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宁波市北仑区住房和城乡建设局</w:t>
      </w:r>
    </w:p>
    <w:p>
      <w:pPr>
        <w:pStyle w:val="4"/>
        <w:widowControl/>
        <w:spacing w:beforeAutospacing="0" w:afterAutospacing="0" w:line="640" w:lineRule="exact"/>
        <w:ind w:firstLine="420"/>
        <w:jc w:val="center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                     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年1月25日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871" w:right="1474" w:bottom="1587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8C9DCF"/>
    <w:multiLevelType w:val="singleLevel"/>
    <w:tmpl w:val="8B8C9DCF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B49D1C6"/>
    <w:multiLevelType w:val="singleLevel"/>
    <w:tmpl w:val="1B49D1C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965A3"/>
    <w:rsid w:val="000861BC"/>
    <w:rsid w:val="001F1F9F"/>
    <w:rsid w:val="002B0CAB"/>
    <w:rsid w:val="0041592C"/>
    <w:rsid w:val="00593799"/>
    <w:rsid w:val="005A1F8F"/>
    <w:rsid w:val="009112F2"/>
    <w:rsid w:val="00F032B7"/>
    <w:rsid w:val="09A965A3"/>
    <w:rsid w:val="0DC364EC"/>
    <w:rsid w:val="100C65BD"/>
    <w:rsid w:val="107D642A"/>
    <w:rsid w:val="123D758A"/>
    <w:rsid w:val="22B52C60"/>
    <w:rsid w:val="27A75A2C"/>
    <w:rsid w:val="2A0E4EB2"/>
    <w:rsid w:val="2FC16FD3"/>
    <w:rsid w:val="2FCD3810"/>
    <w:rsid w:val="39FF6AB8"/>
    <w:rsid w:val="3ED9743F"/>
    <w:rsid w:val="40C256BD"/>
    <w:rsid w:val="44221965"/>
    <w:rsid w:val="4F9B6E4F"/>
    <w:rsid w:val="59FB02AF"/>
    <w:rsid w:val="61401AE5"/>
    <w:rsid w:val="61B07E19"/>
    <w:rsid w:val="61E430D8"/>
    <w:rsid w:val="673E40F0"/>
    <w:rsid w:val="6AFE4C92"/>
    <w:rsid w:val="6B4C17B3"/>
    <w:rsid w:val="6E406CBD"/>
    <w:rsid w:val="6FA74E7A"/>
    <w:rsid w:val="701C10FA"/>
    <w:rsid w:val="71647BB1"/>
    <w:rsid w:val="72613C8C"/>
    <w:rsid w:val="72BD7054"/>
    <w:rsid w:val="78D51A98"/>
    <w:rsid w:val="7C4C47F9"/>
    <w:rsid w:val="7CF94F51"/>
    <w:rsid w:val="7DD70A02"/>
    <w:rsid w:val="7E96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7</Pages>
  <Words>420</Words>
  <Characters>2397</Characters>
  <Lines>19</Lines>
  <Paragraphs>5</Paragraphs>
  <TotalTime>6</TotalTime>
  <ScaleCrop>false</ScaleCrop>
  <LinksUpToDate>false</LinksUpToDate>
  <CharactersWithSpaces>2812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2020-01-19T04:30:00Z</dcterms:created>
  <dc:creator>桃维</dc:creator>
  <cp:lastModifiedBy>Rasine</cp:lastModifiedBy>
  <dcterms:modified xsi:type="dcterms:W3CDTF">2022-01-26T01:27:19Z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