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/>
          <w:i w:val="0"/>
          <w:caps w:val="0"/>
          <w:color w:val="333333"/>
          <w:spacing w:val="0"/>
          <w:sz w:val="44"/>
          <w:szCs w:val="44"/>
          <w:shd w:val="clear" w:fill="FFFFFF"/>
        </w:rPr>
        <w:t>2019年度霞浦街道政府信息公开工作年度报告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2019年我街道认真贯彻《中华人民共和国政府信息公开条例》的各项规定，按照区政府的统一部署和要求，从加强组织领导、健全工作机制、完善相关制度等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方面，全面提高政府信息公开工作质量。现对2019年度霞浦街道信息公开情况进行报告，本年报所列数据的统计期限自2019年1月1日起至2019年12月31日止。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（一）加强组织领导。街道积极落实政务公开相关要求，按照任务和责任区分，制定工作方案，明确责任分工，加强工作督促，落实工作要求，强化沟通协调，推动政府信息公开工作向前发展。根据政府信息公开工作职能，及时调整更新政府信息公开领导小组，领导小组办公室设在街道党政办，负责霞浦街道政务公开和政府信息公开工作。充分发挥其在信息公开工作中的带头作用，加强与各部门单位的协作，加大工作检查督促，增强各公开主体信息公开的主动性，提升信息的数量和质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（二）拓展公开渠道。积极应对全媒体时代，采用多种形式，推动政府信息公开工作向为民便民方向发展。2019年，进一步加强了微博、微信群的管理，充分利用“拭目霞浦”微信公众号、“霞浦发布”微博号等新媒体载体，搭配图文并茂、视频动态等展示方式，配合深入浅出、生动活泼的表述语言，让政策“活泼”起来、让解读“明亮”起来。既做到对上级层面政策的辅助解读功能，又做到对街道本级层面工作的同步宣导功能，使得政策更加深入人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（三）突出重点工作，丰富公开内容。根据国务院有关文件规定，霞浦街道进一步推进财政预算、决算信息公开，落实资金情况发布，有序推进财政性资金的公开工作。继续加大社会公共资金公开力度，及时发布政府招投标信息、采购信息，推动政府招投标、采购公开、透明。及时公开和调整行政审批项目名称、办理依据、办理时限、受理部门和联系方式等信息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方便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公众办理。严格落实政府投资项目公示制度，做好政府投资项目和重要建设项目信息公开，公布年度重大建设项目计划及其实施发展进展情况，推进行政权力公开透明。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二、主动公开政府信息具体情况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  <w:gridCol w:w="2487"/>
        <w:gridCol w:w="2167"/>
        <w:gridCol w:w="1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本年新制作数量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本年新公开数量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规章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规范性文件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行政许可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其他对外管理服务事项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行政处罚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行政强制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上一年项目数量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行政事业性收费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采购项目数量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政府集中采购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103 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2481815 单位（元）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三、依申请公开情况</w:t>
      </w:r>
    </w:p>
    <w:tbl>
      <w:tblPr>
        <w:tblStyle w:val="3"/>
        <w:tblW w:w="96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1141"/>
        <w:gridCol w:w="2029"/>
        <w:gridCol w:w="839"/>
        <w:gridCol w:w="709"/>
        <w:gridCol w:w="709"/>
        <w:gridCol w:w="992"/>
        <w:gridCol w:w="814"/>
        <w:gridCol w:w="570"/>
        <w:gridCol w:w="7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（本列数据的勾稽关系为：第一项加第二项之和，等于第三项加第四项之和）</w:t>
            </w:r>
          </w:p>
        </w:tc>
        <w:tc>
          <w:tcPr>
            <w:tcW w:w="539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自然人</w:t>
            </w:r>
          </w:p>
        </w:tc>
        <w:tc>
          <w:tcPr>
            <w:tcW w:w="379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法人或其他组织</w:t>
            </w:r>
          </w:p>
        </w:tc>
        <w:tc>
          <w:tcPr>
            <w:tcW w:w="7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商业企业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科研机构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社会公益组织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法律服务机构</w:t>
            </w:r>
          </w:p>
        </w:tc>
        <w:tc>
          <w:tcPr>
            <w:tcW w:w="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其他</w:t>
            </w:r>
          </w:p>
        </w:tc>
        <w:tc>
          <w:tcPr>
            <w:tcW w:w="7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一、本年新收到政府信息公开申请数量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二、上年转结政府信息公开申请数量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三、本年度办理结果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（一）予以公开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（三）不予公开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1.属于国家秘密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2.其他法律行政法规禁止公开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3.危及“三安全一稳定”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4.保护第三方合法权益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5.属于三类内部事务信息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6.属于四类过程性信息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7.属于行政执法案卷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8.属于行政查询事项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（四）无法提供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1.本机关不掌握相关政府信息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2.没有现成信息需要另行制作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3.补正后申请内容仍不明确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（五）不予处理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1.信访举报投诉类申请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2.重复申请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3.要求提供公开出版物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4.无正当理由大量反复申请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5.要求行政机关确认或重新出具已获取信息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（六）其他处理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（七）总计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四、转结下年度继续办理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四、政府信息公开行政复议、行政诉讼情况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5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行政复议</w:t>
            </w:r>
          </w:p>
        </w:tc>
        <w:tc>
          <w:tcPr>
            <w:tcW w:w="553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尚未审结</w:t>
            </w:r>
          </w:p>
        </w:tc>
        <w:tc>
          <w:tcPr>
            <w:tcW w:w="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0 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（一）主要问题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1.主动公开政府信息不够丰富；监督检查力度有待进一步加强；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2.政府信息公开宣传力度不够，公众参与度不高。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（二）具体解决办法和改进措施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一是加大政务信息公开宣传力度，提高群众对我街道信息公开的知晓率；二是加大学习、宣传、培训工作力度，充实人员力量，多组织有关人员进行专门培训，提高信息工作人员的业务水平。  三是加强管理，建立健全工作机制。进一步建立健全政府信息公开工作机制，加强信息审核、发布、监督等工作，促进工作的规范化、常态化。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霞浦街道办事处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2020年1月17日</w:t>
      </w:r>
    </w:p>
    <w:p>
      <w:pPr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ZDU3ZTE2ZGU3OTFiZjhjN2NhNDQyMDJhZjFmZTcifQ=="/>
  </w:docVars>
  <w:rsids>
    <w:rsidRoot w:val="00000000"/>
    <w:rsid w:val="106B1458"/>
    <w:rsid w:val="2337007C"/>
    <w:rsid w:val="25D32071"/>
    <w:rsid w:val="4F944749"/>
    <w:rsid w:val="53C9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1809</Words>
  <Characters>1859</Characters>
  <Lines>0</Lines>
  <Paragraphs>0</Paragraphs>
  <TotalTime>7</TotalTime>
  <ScaleCrop>false</ScaleCrop>
  <LinksUpToDate>false</LinksUpToDate>
  <CharactersWithSpaces>1886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win7</dc:creator>
  <cp:lastModifiedBy>Administrator</cp:lastModifiedBy>
  <dcterms:modified xsi:type="dcterms:W3CDTF">2022-11-01T08:18:38Z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9E3AE73103EB49EBA42AB121D68EA706</vt:lpwstr>
  </property>
</Properties>
</file>